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73" w:rsidRPr="00FD4DCF" w:rsidRDefault="00172673" w:rsidP="00172673">
      <w:pPr>
        <w:pStyle w:val="a3"/>
        <w:spacing w:line="560" w:lineRule="exact"/>
        <w:jc w:val="left"/>
        <w:rPr>
          <w:rFonts w:ascii="Times New Roman" w:eastAsia="方正小标宋_GBK" w:hAnsi="Times New Roman" w:hint="eastAsia"/>
          <w:color w:val="000000"/>
          <w:sz w:val="44"/>
          <w:szCs w:val="44"/>
          <w:lang w:val="en-US" w:eastAsia="zh-CN"/>
        </w:rPr>
      </w:pPr>
      <w:r w:rsidRPr="00FF66DD"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  <w:lang w:eastAsia="zh-CN"/>
        </w:rPr>
        <w:t>5</w:t>
      </w:r>
    </w:p>
    <w:p w:rsidR="00172673" w:rsidRPr="00FF66DD" w:rsidRDefault="00172673" w:rsidP="00172673">
      <w:pPr>
        <w:pStyle w:val="a3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proofErr w:type="spellStart"/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攀枝花市医疗保障局</w:t>
      </w:r>
      <w:proofErr w:type="spellEnd"/>
    </w:p>
    <w:p w:rsidR="00172673" w:rsidRPr="00FF66DD" w:rsidRDefault="00172673" w:rsidP="00172673">
      <w:pPr>
        <w:pStyle w:val="a3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  <w:lang w:eastAsia="zh-CN"/>
        </w:rPr>
      </w:pPr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  <w:t>1</w:t>
      </w:r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年度部门预算项目绩效自评报告</w:t>
      </w:r>
    </w:p>
    <w:p w:rsidR="00172673" w:rsidRPr="00172673" w:rsidRDefault="00172673" w:rsidP="00172673">
      <w:pPr>
        <w:pStyle w:val="a3"/>
        <w:spacing w:line="600" w:lineRule="exact"/>
        <w:jc w:val="center"/>
        <w:rPr>
          <w:rFonts w:ascii="楷体_GB2312" w:eastAsia="楷体_GB2312" w:hAnsi="黑体" w:cs="黑体"/>
          <w:spacing w:val="-20"/>
          <w:sz w:val="32"/>
          <w:szCs w:val="32"/>
          <w:lang w:eastAsia="zh-CN"/>
        </w:rPr>
      </w:pPr>
      <w:r w:rsidRPr="00172673">
        <w:rPr>
          <w:rFonts w:ascii="Times New Roman" w:eastAsia="楷体_GB2312" w:hAnsi="Times New Roman"/>
          <w:color w:val="000000"/>
          <w:spacing w:val="-20"/>
          <w:kern w:val="0"/>
          <w:sz w:val="32"/>
          <w:szCs w:val="32"/>
        </w:rPr>
        <w:t>（</w:t>
      </w:r>
      <w:proofErr w:type="spellStart"/>
      <w:r w:rsidRPr="00172673">
        <w:rPr>
          <w:rFonts w:ascii="楷体_GB2312" w:eastAsia="楷体_GB2312" w:hAnsi="仿宋_GB2312" w:cs="仿宋_GB2312" w:hint="eastAsia"/>
          <w:spacing w:val="-20"/>
          <w:sz w:val="32"/>
          <w:szCs w:val="32"/>
        </w:rPr>
        <w:t>攀枝花</w:t>
      </w:r>
      <w:r w:rsidRPr="00172673">
        <w:rPr>
          <w:rFonts w:ascii="楷体_GB2312" w:eastAsia="楷体_GB2312" w:hAnsi="黑体" w:cs="黑体" w:hint="eastAsia"/>
          <w:spacing w:val="-20"/>
          <w:sz w:val="32"/>
          <w:szCs w:val="32"/>
        </w:rPr>
        <w:t>“智慧医保”微信小程序及后台管理系统开发项目</w:t>
      </w:r>
      <w:proofErr w:type="spellEnd"/>
      <w:r w:rsidRPr="00172673">
        <w:rPr>
          <w:rFonts w:ascii="Times New Roman" w:eastAsia="楷体_GB2312" w:hAnsi="Times New Roman"/>
          <w:color w:val="000000"/>
          <w:spacing w:val="-20"/>
          <w:kern w:val="0"/>
          <w:sz w:val="32"/>
          <w:szCs w:val="32"/>
        </w:rPr>
        <w:t>）</w:t>
      </w:r>
    </w:p>
    <w:p w:rsidR="00172673" w:rsidRPr="00BC4379" w:rsidRDefault="00172673" w:rsidP="0017267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</w:pP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一、项目概况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（一）项目基本情况。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项目管理职能。</w:t>
      </w:r>
    </w:p>
    <w:p w:rsidR="00172673" w:rsidRDefault="00172673" w:rsidP="00172673">
      <w:pPr>
        <w:pStyle w:val="a3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该项目由攀枝花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市医疗保障信息中心牵头，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攀枝花市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医疗保障事务中心、第三方软件公司共同协商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制定方案，完成攀枝花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程序及后台管理系统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功能开发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项目立项、资金申报的依据。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根据《四川省医疗保障局关于开展医保电子凭证建设工作的通知》（川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保办发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020</w:t>
      </w:r>
      <w:r>
        <w:rPr>
          <w:rFonts w:ascii="Times New Roman" w:eastAsia="仿宋_GB2312" w:hAnsi="Times New Roman"/>
          <w:kern w:val="0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）要求，为提升我市医疗保障线上公共服务能力，拓展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凭证应用场景，在原攀枝花“智慧医保”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基础上，开发攀枝花“智慧医保”小程序。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资金管理办法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执行</w:t>
      </w:r>
      <w:r>
        <w:rPr>
          <w:rFonts w:ascii="Times New Roman" w:eastAsia="仿宋_GB2312" w:hAnsi="Times New Roman"/>
          <w:kern w:val="0"/>
          <w:sz w:val="32"/>
          <w:szCs w:val="32"/>
        </w:rPr>
        <w:t>符合财经法规和有关专项资金管理办法，</w:t>
      </w:r>
      <w:r>
        <w:rPr>
          <w:rFonts w:ascii="仿宋_GB2312" w:eastAsia="仿宋_GB2312" w:hAnsi="仿宋_GB2312" w:cs="仿宋_GB2312" w:hint="eastAsia"/>
          <w:sz w:val="32"/>
          <w:szCs w:val="32"/>
        </w:rPr>
        <w:t>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程序及后台管理系统涉及的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资金</w:t>
      </w:r>
      <w:r>
        <w:rPr>
          <w:rFonts w:ascii="Times New Roman" w:eastAsia="仿宋_GB2312" w:hAnsi="Times New Roman"/>
          <w:kern w:val="0"/>
          <w:sz w:val="32"/>
          <w:szCs w:val="32"/>
        </w:rPr>
        <w:t>作为项目资金管理，大额资金集体讨论决策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，经</w:t>
      </w:r>
      <w:r>
        <w:rPr>
          <w:rFonts w:ascii="Times New Roman" w:eastAsia="仿宋_GB2312" w:hAnsi="Times New Roman"/>
          <w:kern w:val="0"/>
          <w:sz w:val="32"/>
          <w:szCs w:val="32"/>
        </w:rPr>
        <w:t>党组会议定后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支付</w:t>
      </w:r>
      <w:r>
        <w:rPr>
          <w:rFonts w:ascii="Times New Roman" w:eastAsia="仿宋_GB2312" w:hAnsi="Times New Roman"/>
          <w:kern w:val="0"/>
          <w:sz w:val="32"/>
          <w:szCs w:val="32"/>
        </w:rPr>
        <w:t>，资金拨付由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市</w:t>
      </w:r>
      <w:r>
        <w:rPr>
          <w:rFonts w:ascii="Times New Roman" w:eastAsia="仿宋_GB2312" w:hAnsi="Times New Roman"/>
          <w:kern w:val="0"/>
          <w:sz w:val="32"/>
          <w:szCs w:val="32"/>
        </w:rPr>
        <w:t>财政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局</w:t>
      </w:r>
      <w:r>
        <w:rPr>
          <w:rFonts w:ascii="Times New Roman" w:eastAsia="仿宋_GB2312" w:hAnsi="Times New Roman"/>
          <w:kern w:val="0"/>
          <w:sz w:val="32"/>
          <w:szCs w:val="32"/>
        </w:rPr>
        <w:t>审批，支付环节由财务人员、分管领导或主要负责人层层审核，未发生截留、挤占、挪用、虚列支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出等情况。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资金分配的原则及考虑因素。</w:t>
      </w:r>
    </w:p>
    <w:p w:rsidR="00172673" w:rsidRDefault="00172673" w:rsidP="0017267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在原攀枝花“智慧医保”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基础上，开发攀枝花“智慧医保”小程序，</w:t>
      </w:r>
      <w:r>
        <w:rPr>
          <w:rFonts w:ascii="Times New Roman" w:eastAsia="仿宋_GB2312" w:hAnsi="Times New Roman"/>
          <w:sz w:val="32"/>
          <w:szCs w:val="32"/>
        </w:rPr>
        <w:t>新增</w:t>
      </w:r>
      <w:r>
        <w:rPr>
          <w:rFonts w:ascii="仿宋_GB2312" w:eastAsia="仿宋_GB2312" w:hAnsi="仿宋_GB2312" w:cs="仿宋_GB2312" w:hint="eastAsia"/>
          <w:sz w:val="32"/>
          <w:szCs w:val="32"/>
        </w:rPr>
        <w:t>参保登记、信息变更、异地备案、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保参保凭证打印、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查询等各种线上服务在内的“一网通办”业务，并实现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凭证的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药店扫码购药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、线上挂号、缴费就医等服务功能，</w:t>
      </w:r>
      <w:r>
        <w:rPr>
          <w:rFonts w:ascii="Times New Roman" w:eastAsia="仿宋_GB2312" w:hAnsi="Times New Roman"/>
          <w:sz w:val="32"/>
          <w:szCs w:val="32"/>
        </w:rPr>
        <w:t>共计</w:t>
      </w:r>
      <w:r>
        <w:rPr>
          <w:rFonts w:ascii="Times New Roman" w:eastAsia="仿宋_GB2312" w:hAnsi="Times New Roman" w:hint="eastAsia"/>
          <w:sz w:val="32"/>
          <w:szCs w:val="32"/>
        </w:rPr>
        <w:t>150</w:t>
      </w:r>
      <w:r>
        <w:rPr>
          <w:rFonts w:ascii="Times New Roman" w:eastAsia="仿宋_GB2312" w:hAnsi="Times New Roman"/>
          <w:sz w:val="32"/>
          <w:szCs w:val="32"/>
        </w:rPr>
        <w:t>万元。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（二）项目绩效目标。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项目主要内容。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程序及后台管理系统项目建设内容包括：就医购药、公共服务线上办理、办事进度查询及审核反馈、服务评价、公共信息查询、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凭证管理、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保支付、个人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查询、个人中心、适老化服</w:t>
      </w:r>
      <w:r w:rsidRPr="00E90A18">
        <w:rPr>
          <w:rFonts w:ascii="Times New Roman" w:eastAsia="仿宋_GB2312" w:hAnsi="仿宋_GB2312"/>
          <w:sz w:val="32"/>
          <w:szCs w:val="32"/>
        </w:rPr>
        <w:t>务等</w:t>
      </w:r>
      <w:r w:rsidRPr="00E90A18">
        <w:rPr>
          <w:rFonts w:ascii="Times New Roman" w:eastAsia="仿宋_GB2312" w:hAnsi="Times New Roman"/>
          <w:sz w:val="32"/>
          <w:szCs w:val="32"/>
        </w:rPr>
        <w:t>13</w:t>
      </w:r>
      <w:r w:rsidRPr="00E90A18">
        <w:rPr>
          <w:rFonts w:ascii="Times New Roman" w:eastAsia="仿宋_GB2312" w:hAnsi="仿宋_GB2312"/>
          <w:sz w:val="32"/>
          <w:szCs w:val="32"/>
        </w:rPr>
        <w:t>项线上服务在内的</w:t>
      </w:r>
      <w:r w:rsidRPr="00E90A18">
        <w:rPr>
          <w:rFonts w:ascii="Times New Roman" w:eastAsia="仿宋_GB2312" w:hAnsi="Times New Roman"/>
          <w:sz w:val="32"/>
          <w:szCs w:val="32"/>
        </w:rPr>
        <w:t>“</w:t>
      </w:r>
      <w:r w:rsidRPr="00E90A18">
        <w:rPr>
          <w:rFonts w:ascii="Times New Roman" w:eastAsia="仿宋_GB2312" w:hAnsi="仿宋_GB2312"/>
          <w:sz w:val="32"/>
          <w:szCs w:val="32"/>
        </w:rPr>
        <w:t>一网通办</w:t>
      </w:r>
      <w:r w:rsidRPr="00E90A18">
        <w:rPr>
          <w:rFonts w:ascii="Times New Roman" w:eastAsia="仿宋_GB2312" w:hAnsi="Times New Roman"/>
          <w:sz w:val="32"/>
          <w:szCs w:val="32"/>
        </w:rPr>
        <w:t>”</w:t>
      </w:r>
      <w:r w:rsidRPr="00E90A18">
        <w:rPr>
          <w:rFonts w:ascii="Times New Roman" w:eastAsia="仿宋_GB2312" w:hAnsi="仿宋_GB2312"/>
          <w:sz w:val="32"/>
          <w:szCs w:val="32"/>
        </w:rPr>
        <w:t>业务，并实现</w:t>
      </w:r>
      <w:proofErr w:type="gramStart"/>
      <w:r w:rsidRPr="00E90A18">
        <w:rPr>
          <w:rFonts w:ascii="Times New Roman" w:eastAsia="仿宋_GB2312" w:hAnsi="仿宋_GB2312"/>
          <w:sz w:val="32"/>
          <w:szCs w:val="32"/>
        </w:rPr>
        <w:t>医保电子</w:t>
      </w:r>
      <w:proofErr w:type="gramEnd"/>
      <w:r w:rsidRPr="00E90A18">
        <w:rPr>
          <w:rFonts w:ascii="Times New Roman" w:eastAsia="仿宋_GB2312" w:hAnsi="仿宋_GB2312"/>
          <w:sz w:val="32"/>
          <w:szCs w:val="32"/>
        </w:rPr>
        <w:t>凭证在全市</w:t>
      </w:r>
      <w:r w:rsidRPr="00E90A18">
        <w:rPr>
          <w:rFonts w:ascii="Times New Roman" w:eastAsia="仿宋_GB2312" w:hAnsi="Times New Roman"/>
          <w:sz w:val="32"/>
          <w:szCs w:val="32"/>
        </w:rPr>
        <w:t>6</w:t>
      </w:r>
      <w:r w:rsidRPr="00E90A18">
        <w:rPr>
          <w:rFonts w:ascii="Times New Roman" w:eastAsia="仿宋_GB2312" w:hAnsi="Times New Roman"/>
          <w:sz w:val="32"/>
          <w:szCs w:val="32"/>
          <w:lang/>
        </w:rPr>
        <w:t>66</w:t>
      </w:r>
      <w:r w:rsidRPr="00E90A18">
        <w:rPr>
          <w:rFonts w:ascii="Times New Roman" w:eastAsia="仿宋_GB2312" w:hAnsi="仿宋_GB2312"/>
          <w:sz w:val="32"/>
          <w:szCs w:val="32"/>
        </w:rPr>
        <w:t>家</w:t>
      </w:r>
      <w:proofErr w:type="gramStart"/>
      <w:r w:rsidRPr="00E90A18">
        <w:rPr>
          <w:rFonts w:ascii="Times New Roman" w:eastAsia="仿宋_GB2312" w:hAnsi="仿宋_GB2312"/>
          <w:sz w:val="32"/>
          <w:szCs w:val="32"/>
        </w:rPr>
        <w:t>医药</w:t>
      </w:r>
      <w:r>
        <w:rPr>
          <w:rFonts w:ascii="仿宋_GB2312" w:eastAsia="仿宋_GB2312" w:hAnsi="仿宋_GB2312" w:cs="仿宋_GB2312" w:hint="eastAsia"/>
          <w:sz w:val="32"/>
          <w:szCs w:val="32"/>
        </w:rPr>
        <w:t>扫码购药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、线上挂号、缴费就医等服务。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具体绩效目标。</w:t>
      </w:r>
    </w:p>
    <w:p w:rsidR="00172673" w:rsidRDefault="00172673" w:rsidP="00172673">
      <w:pPr>
        <w:autoSpaceDE w:val="0"/>
        <w:autoSpaceDN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根据省市相关文件要求，开发攀枝花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程序，提升我市医疗保障线上公共服务能力，拓展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凭证应用场景，让参保群众享受随需随办的线上服务，打造“指尖上的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保服务窗口”。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  <w:lang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申报目标合理。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程序及后台管理系统项目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严格按照建设需求进行建设，达到预期目标。资金申报内容和实际相符合。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lastRenderedPageBreak/>
        <w:t>二、项目资金申报及使用情况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（一）项目资金申报及批复情况。</w:t>
      </w:r>
    </w:p>
    <w:p w:rsidR="00172673" w:rsidRDefault="00172673" w:rsidP="0017267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  <w:lang/>
        </w:rPr>
        <w:t>2021</w:t>
      </w:r>
      <w:r>
        <w:rPr>
          <w:rFonts w:ascii="Times New Roman" w:eastAsia="仿宋_GB2312" w:hAnsi="Times New Roman" w:hint="eastAsia"/>
          <w:kern w:val="0"/>
          <w:sz w:val="32"/>
          <w:szCs w:val="32"/>
          <w:lang/>
        </w:rPr>
        <w:t>年，我局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根据项目开发情况向市财政局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加申请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项目预算资金，财政审批后进行资金批复。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（二）资金计划、到位及使用情况。</w:t>
      </w:r>
    </w:p>
    <w:p w:rsidR="00172673" w:rsidRDefault="00172673" w:rsidP="0017267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程序及后台管理系统项目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资金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申报金额为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150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政府采购中标价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149.88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万元，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经财政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审批，严格按照与第三方软件公司合同约定支付款项。因财政国库资金紧张，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实际只拨付执行了第一批和第二批款项共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134.892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万元，导致第三批款项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14.988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万元应付未付给第三方软件公司的情况。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（三）项目财务管理情况。</w:t>
      </w:r>
    </w:p>
    <w:p w:rsidR="00172673" w:rsidRPr="00603A83" w:rsidRDefault="00172673" w:rsidP="00172673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严格执行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政府会计制度和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财务管理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规定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会计资料真实、完整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，账务处理及时，会计核算规范。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坚持专款专用，严格按计划使用资金，无挤占挪用或套取资金等现象。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三、项目实施及管理情况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（一）项目组织架构及实施流程。</w:t>
      </w:r>
    </w:p>
    <w:p w:rsidR="00172673" w:rsidRDefault="00172673" w:rsidP="00172673">
      <w:pPr>
        <w:spacing w:line="560" w:lineRule="exact"/>
        <w:ind w:firstLine="645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</w:t>
      </w:r>
      <w:r>
        <w:rPr>
          <w:rFonts w:ascii="Times New Roman" w:eastAsia="仿宋_GB2312" w:hAnsi="Times New Roman"/>
          <w:sz w:val="32"/>
          <w:szCs w:val="32"/>
        </w:rPr>
        <w:t>市医疗保障信息中心牵头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统筹谋划推进项目实施，项目组织架构和实施流程完整规范。</w:t>
      </w:r>
      <w:r>
        <w:rPr>
          <w:rFonts w:ascii="Times New Roman" w:eastAsia="仿宋_GB2312" w:hAnsi="Times New Roman" w:hint="eastAsia"/>
          <w:sz w:val="32"/>
          <w:szCs w:val="32"/>
        </w:rPr>
        <w:t>一是</w:t>
      </w:r>
      <w:r>
        <w:rPr>
          <w:rFonts w:ascii="Times New Roman" w:eastAsia="仿宋_GB2312" w:hAnsi="Times New Roman"/>
          <w:sz w:val="32"/>
          <w:szCs w:val="32"/>
        </w:rPr>
        <w:t>市医疗保障信息中心牵头，联合市医疗保障事务中心等共同协商实施方案，就实施细节达成一致</w:t>
      </w:r>
      <w:r>
        <w:rPr>
          <w:rFonts w:ascii="Times New Roman" w:eastAsia="仿宋_GB2312" w:hAnsi="Times New Roman" w:hint="eastAsia"/>
          <w:sz w:val="32"/>
          <w:szCs w:val="32"/>
        </w:rPr>
        <w:t>；二是</w:t>
      </w:r>
      <w:r>
        <w:rPr>
          <w:rFonts w:ascii="Times New Roman" w:eastAsia="仿宋_GB2312" w:hAnsi="Times New Roman"/>
          <w:sz w:val="32"/>
          <w:szCs w:val="32"/>
        </w:rPr>
        <w:t>将实施方案提供至第三方软件公司，完成功能开发</w:t>
      </w:r>
      <w:r>
        <w:rPr>
          <w:rFonts w:ascii="Times New Roman" w:eastAsia="仿宋_GB2312" w:hAnsi="Times New Roman" w:hint="eastAsia"/>
          <w:sz w:val="32"/>
          <w:szCs w:val="32"/>
        </w:rPr>
        <w:t>；三是</w:t>
      </w:r>
      <w:r>
        <w:rPr>
          <w:rFonts w:ascii="Times New Roman" w:eastAsia="仿宋_GB2312" w:hAnsi="Times New Roman"/>
          <w:sz w:val="32"/>
          <w:szCs w:val="32"/>
        </w:rPr>
        <w:t>对</w:t>
      </w:r>
      <w:r>
        <w:rPr>
          <w:rFonts w:ascii="Times New Roman" w:eastAsia="仿宋_GB2312" w:hAnsi="Times New Roman" w:hint="eastAsia"/>
          <w:sz w:val="32"/>
          <w:szCs w:val="32"/>
        </w:rPr>
        <w:t>开发</w:t>
      </w:r>
      <w:r>
        <w:rPr>
          <w:rFonts w:ascii="Times New Roman" w:eastAsia="仿宋_GB2312" w:hAnsi="Times New Roman"/>
          <w:sz w:val="32"/>
          <w:szCs w:val="32"/>
        </w:rPr>
        <w:t>功能进行测试，填写测试报告</w:t>
      </w:r>
      <w:r>
        <w:rPr>
          <w:rFonts w:ascii="Times New Roman" w:eastAsia="仿宋_GB2312" w:hAnsi="Times New Roman" w:hint="eastAsia"/>
          <w:sz w:val="32"/>
          <w:szCs w:val="32"/>
        </w:rPr>
        <w:t>；四是</w:t>
      </w:r>
      <w:r>
        <w:rPr>
          <w:rFonts w:ascii="Times New Roman" w:eastAsia="仿宋_GB2312" w:hAnsi="Times New Roman"/>
          <w:sz w:val="32"/>
          <w:szCs w:val="32"/>
        </w:rPr>
        <w:t>测试通过后提交发布计划，完成相应的程序发布流程后发布程序。</w:t>
      </w:r>
    </w:p>
    <w:p w:rsidR="00172673" w:rsidRDefault="00172673" w:rsidP="00172673">
      <w:pPr>
        <w:spacing w:line="560" w:lineRule="exact"/>
        <w:ind w:firstLine="645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lastRenderedPageBreak/>
        <w:t>（二）项目管理情况。</w:t>
      </w:r>
    </w:p>
    <w:p w:rsidR="00172673" w:rsidRDefault="00172673" w:rsidP="00172673">
      <w:pPr>
        <w:spacing w:line="560" w:lineRule="exact"/>
        <w:ind w:firstLine="645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严格按照与第三方软件公司签订合同要求进行相关功能的开发，</w:t>
      </w:r>
      <w:r>
        <w:rPr>
          <w:rFonts w:ascii="Times New Roman" w:eastAsia="仿宋_GB2312" w:hAnsi="Times New Roman"/>
          <w:sz w:val="32"/>
          <w:szCs w:val="32"/>
        </w:rPr>
        <w:t>保证</w:t>
      </w:r>
      <w:r>
        <w:rPr>
          <w:rFonts w:ascii="Times New Roman" w:eastAsia="仿宋_GB2312" w:hAnsi="Times New Roman" w:hint="eastAsia"/>
          <w:sz w:val="32"/>
          <w:szCs w:val="32"/>
        </w:rPr>
        <w:t>各项</w:t>
      </w:r>
      <w:r>
        <w:rPr>
          <w:rFonts w:ascii="Times New Roman" w:eastAsia="仿宋_GB2312" w:hAnsi="Times New Roman"/>
          <w:sz w:val="32"/>
          <w:szCs w:val="32"/>
        </w:rPr>
        <w:t>功能符合要求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为参保群众提供更方便、高效的服务。</w:t>
      </w:r>
    </w:p>
    <w:p w:rsidR="00172673" w:rsidRDefault="00172673" w:rsidP="00172673">
      <w:pPr>
        <w:spacing w:line="560" w:lineRule="exact"/>
        <w:ind w:firstLineChars="200" w:firstLine="640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（三）项目监管情况。</w:t>
      </w:r>
    </w:p>
    <w:p w:rsidR="00172673" w:rsidRDefault="00172673" w:rsidP="0017267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不定期组织召开项目推进研讨会，听取项目开发进展情况，及时将影响时间进度的难点、堵点问题研讨解决。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四、项目绩效情况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（一）项目完成情况。</w:t>
      </w:r>
    </w:p>
    <w:p w:rsidR="00172673" w:rsidRDefault="00172673" w:rsidP="0017267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根据项目开发方案进度安排，完成了攀枝花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“智慧医保”微信小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程序及后台管理系统项目建设，实现了就医购药、公共服务线上办理、办事进度查询及审核反馈、服务评价、公共信息查询、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凭证管理、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保支付、个人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医保信息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查询、个人中心、适老化服务等各种线上服务在内的“一网通办”业务，及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医保电子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凭证的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药店扫码购药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、线上挂号、缴费就医等服务。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（二）项目效益情况。</w:t>
      </w:r>
    </w:p>
    <w:p w:rsidR="00172673" w:rsidRDefault="00172673" w:rsidP="00172673">
      <w:pPr>
        <w:autoSpaceDE w:val="0"/>
        <w:autoSpaceDN w:val="0"/>
        <w:snapToGrid w:val="0"/>
        <w:spacing w:line="560" w:lineRule="exact"/>
        <w:ind w:firstLineChars="238" w:firstLine="762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该项目的开发，为全市</w:t>
      </w:r>
      <w:r>
        <w:rPr>
          <w:rFonts w:ascii="Times New Roman" w:eastAsia="仿宋_GB2312" w:hAnsi="Times New Roman"/>
          <w:sz w:val="32"/>
          <w:szCs w:val="32"/>
        </w:rPr>
        <w:t>参保群众提供更加便捷、可靠的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医保线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上</w:t>
      </w:r>
      <w:r>
        <w:rPr>
          <w:rFonts w:ascii="Times New Roman" w:eastAsia="仿宋_GB2312" w:hAnsi="Times New Roman"/>
          <w:sz w:val="32"/>
          <w:szCs w:val="32"/>
        </w:rPr>
        <w:t>服务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为参保群众建设丰富、便捷、畅通线上服务环境，提供便民、利民功能，节约参保人办事时间、降低因人群聚集带来的疫情风险，实现参保人“最多跑一次”以及“一次都不跑”的服务体验。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黑体" w:hAnsi="Times New Roman" w:hint="eastAsia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五、评价结论及建议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（一）评价结论。</w:t>
      </w:r>
    </w:p>
    <w:p w:rsidR="00172673" w:rsidRDefault="00172673" w:rsidP="00172673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该项目的开发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整体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建设平稳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有序。通过对该项目的开发，得到参保人一致的好评，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保</w:t>
      </w:r>
      <w:r>
        <w:rPr>
          <w:rFonts w:ascii="Times New Roman" w:eastAsia="仿宋_GB2312" w:hAnsi="Times New Roman"/>
          <w:sz w:val="32"/>
          <w:szCs w:val="32"/>
        </w:rPr>
        <w:t>服务更加智能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看病就医更加</w:t>
      </w:r>
      <w:r>
        <w:rPr>
          <w:rFonts w:ascii="Times New Roman" w:eastAsia="仿宋_GB2312" w:hAnsi="Times New Roman"/>
          <w:sz w:val="32"/>
          <w:szCs w:val="32"/>
        </w:rPr>
        <w:t>便捷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参保人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员满意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度进一步提升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（二）存在的问题。</w:t>
      </w:r>
    </w:p>
    <w:p w:rsidR="00172673" w:rsidRDefault="00172673" w:rsidP="00172673">
      <w:pPr>
        <w:pStyle w:val="HTML"/>
        <w:widowControl/>
        <w:ind w:left="150" w:right="15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proofErr w:type="spellStart"/>
      <w:r>
        <w:rPr>
          <w:rFonts w:ascii="Times New Roman" w:eastAsia="仿宋_GB2312" w:hAnsi="Times New Roman"/>
          <w:sz w:val="32"/>
          <w:szCs w:val="32"/>
        </w:rPr>
        <w:t>因我市医保信息系统上线至全省一体化大平台上线，影响开发进度和相关功能建设</w:t>
      </w:r>
      <w:proofErr w:type="spellEnd"/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Times New Roman" w:eastAsia="楷体_GB2312" w:hAnsi="Times New Roman" w:hint="eastAsia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（三）相关建议。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建议财政结合我局实际情况，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适当加大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保信息化建设项目的预算资金投入力度，以便为人民群众提供更加优质、高效、便捷的服务。</w:t>
      </w:r>
    </w:p>
    <w:p w:rsidR="00172673" w:rsidRDefault="00172673" w:rsidP="0017267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172673" w:rsidRPr="00BC4379" w:rsidRDefault="00172673" w:rsidP="0017267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  <w:lang w:val="en-US" w:eastAsia="zh-CN"/>
        </w:rPr>
      </w:pPr>
    </w:p>
    <w:p w:rsidR="00172673" w:rsidRDefault="00172673" w:rsidP="0017267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</w:pPr>
    </w:p>
    <w:p w:rsidR="00172673" w:rsidRDefault="00172673" w:rsidP="0017267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</w:pPr>
    </w:p>
    <w:p w:rsidR="00172673" w:rsidRDefault="00172673" w:rsidP="0017267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</w:pPr>
    </w:p>
    <w:p w:rsidR="00172673" w:rsidRPr="00172673" w:rsidRDefault="00172673">
      <w:pPr>
        <w:rPr>
          <w:lang/>
        </w:rPr>
      </w:pPr>
    </w:p>
    <w:sectPr w:rsidR="00172673" w:rsidRPr="0017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673"/>
    <w:rsid w:val="0017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72673"/>
    <w:rPr>
      <w:rFonts w:ascii="宋体" w:hAnsi="Courier New"/>
      <w:lang/>
    </w:rPr>
  </w:style>
  <w:style w:type="character" w:customStyle="1" w:styleId="Char">
    <w:name w:val="纯文本 Char"/>
    <w:basedOn w:val="a0"/>
    <w:link w:val="a3"/>
    <w:rsid w:val="00172673"/>
    <w:rPr>
      <w:rFonts w:ascii="宋体" w:eastAsia="宋体" w:hAnsi="Courier New" w:cs="Times New Roman"/>
      <w:szCs w:val="24"/>
      <w:lang/>
    </w:rPr>
  </w:style>
  <w:style w:type="paragraph" w:styleId="HTML">
    <w:name w:val="HTML Preformatted"/>
    <w:basedOn w:val="a"/>
    <w:link w:val="HTMLChar"/>
    <w:rsid w:val="00172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/>
    </w:rPr>
  </w:style>
  <w:style w:type="character" w:customStyle="1" w:styleId="HTMLChar">
    <w:name w:val="HTML 预设格式 Char"/>
    <w:basedOn w:val="a0"/>
    <w:link w:val="HTML"/>
    <w:rsid w:val="00172673"/>
    <w:rPr>
      <w:rFonts w:ascii="宋体" w:eastAsia="宋体" w:hAnsi="宋体" w:cs="Times New Roman"/>
      <w:kern w:val="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1801</Characters>
  <Application>Microsoft Office Word</Application>
  <DocSecurity>0</DocSecurity>
  <Lines>15</Lines>
  <Paragraphs>4</Paragraphs>
  <ScaleCrop>false</ScaleCrop>
  <Company>微软中国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申聂</dc:creator>
  <cp:lastModifiedBy>申聂</cp:lastModifiedBy>
  <cp:revision>1</cp:revision>
  <dcterms:created xsi:type="dcterms:W3CDTF">2022-04-08T09:57:00Z</dcterms:created>
  <dcterms:modified xsi:type="dcterms:W3CDTF">2022-04-08T09:58:00Z</dcterms:modified>
</cp:coreProperties>
</file>