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54" w:rsidRPr="00FF66DD" w:rsidRDefault="00AB4B54" w:rsidP="00AB4B54">
      <w:pPr>
        <w:pStyle w:val="a3"/>
        <w:spacing w:line="560" w:lineRule="exact"/>
        <w:jc w:val="left"/>
        <w:rPr>
          <w:rFonts w:ascii="Times New Roman" w:eastAsia="黑体" w:hAnsi="Times New Roman" w:hint="eastAsia"/>
          <w:color w:val="000000"/>
          <w:sz w:val="32"/>
          <w:szCs w:val="32"/>
          <w:lang w:eastAsia="zh-CN"/>
        </w:rPr>
      </w:pPr>
      <w:r w:rsidRPr="00FF66DD">
        <w:rPr>
          <w:rFonts w:ascii="Times New Roman" w:eastAsia="黑体" w:hAnsi="Times New Roman"/>
          <w:color w:val="000000"/>
          <w:sz w:val="32"/>
          <w:szCs w:val="32"/>
        </w:rPr>
        <w:t>附件</w:t>
      </w:r>
      <w:r>
        <w:rPr>
          <w:rFonts w:ascii="Times New Roman" w:eastAsia="黑体" w:hAnsi="Times New Roman" w:hint="eastAsia"/>
          <w:color w:val="000000"/>
          <w:sz w:val="32"/>
          <w:szCs w:val="32"/>
          <w:lang w:eastAsia="zh-CN"/>
        </w:rPr>
        <w:t>3</w:t>
      </w:r>
    </w:p>
    <w:p w:rsidR="00AB4B54" w:rsidRPr="00FF66DD" w:rsidRDefault="00AB4B54" w:rsidP="00AB4B54">
      <w:pPr>
        <w:pStyle w:val="a3"/>
        <w:spacing w:line="560" w:lineRule="exact"/>
        <w:jc w:val="center"/>
        <w:rPr>
          <w:rFonts w:ascii="Times New Roman" w:eastAsia="方正小标宋_GBK" w:hAnsi="Times New Roman"/>
          <w:color w:val="000000"/>
          <w:sz w:val="44"/>
          <w:szCs w:val="44"/>
        </w:rPr>
      </w:pPr>
      <w:proofErr w:type="spellStart"/>
      <w:r w:rsidRPr="00FF66DD">
        <w:rPr>
          <w:rFonts w:ascii="Times New Roman" w:eastAsia="方正小标宋_GBK" w:hAnsi="Times New Roman"/>
          <w:color w:val="000000"/>
          <w:sz w:val="44"/>
          <w:szCs w:val="44"/>
        </w:rPr>
        <w:t>攀枝花市医疗保障局</w:t>
      </w:r>
      <w:proofErr w:type="spellEnd"/>
    </w:p>
    <w:p w:rsidR="00AB4B54" w:rsidRPr="00FF66DD" w:rsidRDefault="00AB4B54" w:rsidP="00AB4B54">
      <w:pPr>
        <w:pStyle w:val="a3"/>
        <w:spacing w:line="560" w:lineRule="exact"/>
        <w:jc w:val="center"/>
        <w:rPr>
          <w:rFonts w:ascii="Times New Roman" w:eastAsia="方正小标宋_GBK" w:hAnsi="Times New Roman"/>
          <w:color w:val="000000"/>
          <w:sz w:val="44"/>
          <w:szCs w:val="44"/>
        </w:rPr>
      </w:pPr>
      <w:r w:rsidRPr="00FF66DD">
        <w:rPr>
          <w:rFonts w:ascii="Times New Roman" w:eastAsia="方正小标宋_GBK" w:hAnsi="Times New Roman"/>
          <w:color w:val="000000"/>
          <w:sz w:val="44"/>
          <w:szCs w:val="44"/>
        </w:rPr>
        <w:t>202</w:t>
      </w:r>
      <w:r>
        <w:rPr>
          <w:rFonts w:ascii="Times New Roman" w:eastAsia="方正小标宋_GBK" w:hAnsi="Times New Roman" w:hint="eastAsia"/>
          <w:color w:val="000000"/>
          <w:sz w:val="44"/>
          <w:szCs w:val="44"/>
          <w:lang w:eastAsia="zh-CN"/>
        </w:rPr>
        <w:t>1</w:t>
      </w:r>
      <w:r w:rsidRPr="00FF66DD">
        <w:rPr>
          <w:rFonts w:ascii="Times New Roman" w:eastAsia="方正小标宋_GBK" w:hAnsi="Times New Roman"/>
          <w:color w:val="000000"/>
          <w:sz w:val="44"/>
          <w:szCs w:val="44"/>
        </w:rPr>
        <w:t>年度部门预算项目绩效自评报告</w:t>
      </w:r>
    </w:p>
    <w:p w:rsidR="00AB4B54" w:rsidRPr="00FF66DD" w:rsidRDefault="00AB4B54" w:rsidP="00AB4B54">
      <w:pPr>
        <w:pStyle w:val="a3"/>
        <w:spacing w:line="560" w:lineRule="exact"/>
        <w:jc w:val="center"/>
        <w:rPr>
          <w:rFonts w:ascii="Times New Roman" w:eastAsia="楷体_GB2312" w:hAnsi="Times New Roman"/>
          <w:color w:val="000000"/>
          <w:sz w:val="32"/>
          <w:szCs w:val="32"/>
        </w:rPr>
      </w:pPr>
      <w:r w:rsidRPr="00FF66DD">
        <w:rPr>
          <w:rFonts w:ascii="Times New Roman" w:eastAsia="楷体_GB2312" w:hAnsi="Times New Roman"/>
          <w:color w:val="000000"/>
          <w:sz w:val="32"/>
          <w:szCs w:val="32"/>
        </w:rPr>
        <w:t>（</w:t>
      </w:r>
      <w:proofErr w:type="spellStart"/>
      <w:r>
        <w:rPr>
          <w:rFonts w:ascii="Times New Roman" w:eastAsia="楷体_GB2312" w:hAnsi="Times New Roman" w:hint="eastAsia"/>
          <w:color w:val="000000"/>
          <w:sz w:val="32"/>
          <w:szCs w:val="32"/>
          <w:lang w:eastAsia="zh-CN"/>
        </w:rPr>
        <w:t>能力提升培训</w:t>
      </w:r>
      <w:proofErr w:type="spellEnd"/>
      <w:r w:rsidRPr="00FF66DD">
        <w:rPr>
          <w:rFonts w:ascii="Times New Roman" w:eastAsia="楷体_GB2312" w:hAnsi="Times New Roman"/>
          <w:color w:val="000000"/>
          <w:sz w:val="32"/>
          <w:szCs w:val="32"/>
        </w:rPr>
        <w:t>）</w:t>
      </w:r>
    </w:p>
    <w:p w:rsidR="00AB4B54" w:rsidRPr="00FF66DD" w:rsidRDefault="00AB4B54" w:rsidP="00AB4B54">
      <w:pPr>
        <w:pStyle w:val="a3"/>
        <w:spacing w:line="560" w:lineRule="exact"/>
        <w:ind w:firstLineChars="200" w:firstLine="640"/>
        <w:jc w:val="left"/>
        <w:rPr>
          <w:rFonts w:ascii="Times New Roman" w:eastAsia="仿宋_GB2312" w:hAnsi="Times New Roman"/>
          <w:color w:val="000000"/>
          <w:sz w:val="32"/>
          <w:szCs w:val="32"/>
        </w:rPr>
      </w:pPr>
    </w:p>
    <w:p w:rsidR="00AB4B54" w:rsidRPr="00FF66DD" w:rsidRDefault="00AB4B54" w:rsidP="00AB4B54">
      <w:pPr>
        <w:autoSpaceDE w:val="0"/>
        <w:autoSpaceDN w:val="0"/>
        <w:spacing w:line="560" w:lineRule="exact"/>
        <w:ind w:firstLineChars="200" w:firstLine="640"/>
        <w:rPr>
          <w:rFonts w:ascii="Times New Roman" w:eastAsia="黑体" w:hAnsi="Times New Roman"/>
          <w:color w:val="000000"/>
          <w:kern w:val="0"/>
          <w:sz w:val="32"/>
          <w:szCs w:val="32"/>
        </w:rPr>
      </w:pPr>
      <w:r w:rsidRPr="00FF66DD">
        <w:rPr>
          <w:rFonts w:ascii="Times New Roman" w:eastAsia="黑体" w:hAnsi="Times New Roman"/>
          <w:color w:val="000000"/>
          <w:kern w:val="0"/>
          <w:sz w:val="32"/>
          <w:szCs w:val="32"/>
        </w:rPr>
        <w:t>一、项目概况</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（一）项目基本情况。</w:t>
      </w:r>
    </w:p>
    <w:p w:rsidR="00AB4B54" w:rsidRPr="00A55E36" w:rsidRDefault="00AB4B54" w:rsidP="00AB4B54">
      <w:pPr>
        <w:spacing w:line="600" w:lineRule="exact"/>
        <w:ind w:firstLineChars="200" w:firstLine="640"/>
        <w:rPr>
          <w:rFonts w:ascii="Times New Roman" w:eastAsia="仿宋_GB2312" w:hAnsi="Times New Roman"/>
          <w:sz w:val="32"/>
          <w:szCs w:val="32"/>
        </w:rPr>
      </w:pPr>
      <w:r w:rsidRPr="00A55E36">
        <w:rPr>
          <w:rFonts w:ascii="Times New Roman" w:eastAsia="仿宋_GB2312" w:hAnsi="Times New Roman"/>
          <w:sz w:val="32"/>
          <w:szCs w:val="32"/>
        </w:rPr>
        <w:t>为全面贯彻《中共中央</w:t>
      </w:r>
      <w:r w:rsidRPr="00A55E36">
        <w:rPr>
          <w:rFonts w:ascii="Times New Roman" w:eastAsia="仿宋_GB2312" w:hAnsi="Times New Roman"/>
          <w:sz w:val="32"/>
          <w:szCs w:val="32"/>
        </w:rPr>
        <w:t xml:space="preserve"> </w:t>
      </w:r>
      <w:r w:rsidRPr="00A55E36">
        <w:rPr>
          <w:rFonts w:ascii="Times New Roman" w:eastAsia="仿宋_GB2312" w:hAnsi="Times New Roman"/>
          <w:sz w:val="32"/>
          <w:szCs w:val="32"/>
        </w:rPr>
        <w:t>国务院关于深化医疗保障制度改革的意见》（以下简称中央</w:t>
      </w:r>
      <w:r w:rsidRPr="00A55E36">
        <w:rPr>
          <w:rFonts w:ascii="Times New Roman" w:eastAsia="仿宋_GB2312" w:hAnsi="Times New Roman"/>
          <w:sz w:val="32"/>
          <w:szCs w:val="32"/>
        </w:rPr>
        <w:t>5</w:t>
      </w:r>
      <w:r w:rsidRPr="00A55E36">
        <w:rPr>
          <w:rFonts w:ascii="Times New Roman" w:eastAsia="仿宋_GB2312" w:hAnsi="Times New Roman"/>
          <w:sz w:val="32"/>
          <w:szCs w:val="32"/>
        </w:rPr>
        <w:t>号文），加快建成覆盖全民、城乡统筹、权责清晰、保障适度、可持续的多层次医疗保障体系，需对全市</w:t>
      </w:r>
      <w:proofErr w:type="gramStart"/>
      <w:r w:rsidRPr="00A55E36">
        <w:rPr>
          <w:rFonts w:ascii="Times New Roman" w:eastAsia="仿宋_GB2312" w:hAnsi="Times New Roman"/>
          <w:sz w:val="32"/>
          <w:szCs w:val="32"/>
        </w:rPr>
        <w:t>医</w:t>
      </w:r>
      <w:proofErr w:type="gramEnd"/>
      <w:r w:rsidRPr="00A55E36">
        <w:rPr>
          <w:rFonts w:ascii="Times New Roman" w:eastAsia="仿宋_GB2312" w:hAnsi="Times New Roman"/>
          <w:sz w:val="32"/>
          <w:szCs w:val="32"/>
        </w:rPr>
        <w:t>保系统相关负责人、业务骨干及联合协作部门的相关负责人分两批次组织到全国干部教育培训基地参加能力建设提升培训。</w:t>
      </w:r>
    </w:p>
    <w:p w:rsidR="00AB4B54" w:rsidRDefault="00AB4B54" w:rsidP="00AB4B54">
      <w:pPr>
        <w:spacing w:line="600" w:lineRule="exact"/>
        <w:ind w:firstLineChars="200" w:firstLine="640"/>
        <w:rPr>
          <w:rFonts w:ascii="Times New Roman" w:eastAsia="楷体_GB2312" w:hAnsi="Times New Roman" w:hint="eastAsia"/>
          <w:color w:val="000000"/>
          <w:kern w:val="0"/>
          <w:sz w:val="32"/>
          <w:szCs w:val="32"/>
        </w:rPr>
      </w:pPr>
      <w:r w:rsidRPr="00FF66DD">
        <w:rPr>
          <w:rFonts w:ascii="Times New Roman" w:eastAsia="楷体_GB2312" w:hAnsi="Times New Roman"/>
          <w:color w:val="000000"/>
          <w:kern w:val="0"/>
          <w:sz w:val="32"/>
          <w:szCs w:val="32"/>
        </w:rPr>
        <w:t>（二）项目绩效目标。</w:t>
      </w:r>
    </w:p>
    <w:p w:rsidR="00AB4B54" w:rsidRPr="00A55E36" w:rsidRDefault="00AB4B54" w:rsidP="00AB4B54">
      <w:pPr>
        <w:autoSpaceDE w:val="0"/>
        <w:autoSpaceDN w:val="0"/>
        <w:spacing w:line="560" w:lineRule="exact"/>
        <w:ind w:firstLineChars="200" w:firstLine="640"/>
        <w:rPr>
          <w:rFonts w:ascii="仿宋_GB2312" w:eastAsia="仿宋_GB2312" w:hAnsi="Times New Roman" w:hint="eastAsia"/>
          <w:sz w:val="32"/>
          <w:szCs w:val="32"/>
        </w:rPr>
      </w:pPr>
      <w:r w:rsidRPr="00A55E36">
        <w:rPr>
          <w:rFonts w:ascii="仿宋_GB2312" w:eastAsia="仿宋_GB2312" w:hAnsi="Times New Roman" w:hint="eastAsia"/>
          <w:sz w:val="32"/>
          <w:szCs w:val="32"/>
        </w:rPr>
        <w:t>以保基本、可持续、促提升、</w:t>
      </w:r>
      <w:proofErr w:type="gramStart"/>
      <w:r w:rsidRPr="00A55E36">
        <w:rPr>
          <w:rFonts w:ascii="仿宋_GB2312" w:eastAsia="仿宋_GB2312" w:hAnsi="Times New Roman" w:hint="eastAsia"/>
          <w:sz w:val="32"/>
          <w:szCs w:val="32"/>
        </w:rPr>
        <w:t>推改革</w:t>
      </w:r>
      <w:proofErr w:type="gramEnd"/>
      <w:r w:rsidRPr="00A55E36">
        <w:rPr>
          <w:rFonts w:ascii="仿宋_GB2312" w:eastAsia="仿宋_GB2312" w:hAnsi="Times New Roman" w:hint="eastAsia"/>
          <w:sz w:val="32"/>
          <w:szCs w:val="32"/>
        </w:rPr>
        <w:t>为战略目标，实现我市</w:t>
      </w:r>
      <w:proofErr w:type="gramStart"/>
      <w:r w:rsidRPr="00A55E36">
        <w:rPr>
          <w:rFonts w:ascii="仿宋_GB2312" w:eastAsia="仿宋_GB2312" w:hAnsi="Times New Roman" w:hint="eastAsia"/>
          <w:sz w:val="32"/>
          <w:szCs w:val="32"/>
        </w:rPr>
        <w:t>医</w:t>
      </w:r>
      <w:proofErr w:type="gramEnd"/>
      <w:r w:rsidRPr="00A55E36">
        <w:rPr>
          <w:rFonts w:ascii="仿宋_GB2312" w:eastAsia="仿宋_GB2312" w:hAnsi="Times New Roman" w:hint="eastAsia"/>
          <w:sz w:val="32"/>
          <w:szCs w:val="32"/>
        </w:rPr>
        <w:t>保制度更科学完善，待遇保障公平适度，基金运行稳健持续，管理服务优化便捷，打造一支与新时代医疗保障公共服务要求相适应的</w:t>
      </w:r>
      <w:proofErr w:type="gramStart"/>
      <w:r w:rsidRPr="00A55E36">
        <w:rPr>
          <w:rFonts w:ascii="仿宋_GB2312" w:eastAsia="仿宋_GB2312" w:hAnsi="Times New Roman" w:hint="eastAsia"/>
          <w:sz w:val="32"/>
          <w:szCs w:val="32"/>
        </w:rPr>
        <w:t>医</w:t>
      </w:r>
      <w:proofErr w:type="gramEnd"/>
      <w:r w:rsidRPr="00A55E36">
        <w:rPr>
          <w:rFonts w:ascii="仿宋_GB2312" w:eastAsia="仿宋_GB2312" w:hAnsi="Times New Roman" w:hint="eastAsia"/>
          <w:sz w:val="32"/>
          <w:szCs w:val="32"/>
        </w:rPr>
        <w:t>保队伍，为全市参保群体提供优质高效的</w:t>
      </w:r>
      <w:proofErr w:type="gramStart"/>
      <w:r w:rsidRPr="00A55E36">
        <w:rPr>
          <w:rFonts w:ascii="仿宋_GB2312" w:eastAsia="仿宋_GB2312" w:hAnsi="Times New Roman" w:hint="eastAsia"/>
          <w:sz w:val="32"/>
          <w:szCs w:val="32"/>
        </w:rPr>
        <w:t>医</w:t>
      </w:r>
      <w:proofErr w:type="gramEnd"/>
      <w:r w:rsidRPr="00A55E36">
        <w:rPr>
          <w:rFonts w:ascii="仿宋_GB2312" w:eastAsia="仿宋_GB2312" w:hAnsi="Times New Roman" w:hint="eastAsia"/>
          <w:sz w:val="32"/>
          <w:szCs w:val="32"/>
        </w:rPr>
        <w:t>保经办服务，使人民群众有更多的获得感、幸福感和安全感。</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黑体" w:hAnsi="Times New Roman"/>
          <w:color w:val="000000"/>
          <w:kern w:val="0"/>
          <w:sz w:val="32"/>
          <w:szCs w:val="32"/>
        </w:rPr>
        <w:t>二、项目资金申报及使用情况</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（一）项目资金申报及批复情况。</w:t>
      </w:r>
    </w:p>
    <w:p w:rsidR="00AB4B54" w:rsidRPr="00A55E36" w:rsidRDefault="00AB4B54" w:rsidP="00AB4B54">
      <w:pPr>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能力</w:t>
      </w:r>
      <w:r>
        <w:rPr>
          <w:rFonts w:ascii="仿宋_GB2312" w:eastAsia="仿宋_GB2312" w:hAnsi="Times New Roman"/>
          <w:sz w:val="32"/>
          <w:szCs w:val="32"/>
        </w:rPr>
        <w:t>提升</w:t>
      </w:r>
      <w:r w:rsidRPr="00A55E36">
        <w:rPr>
          <w:rFonts w:ascii="仿宋_GB2312" w:eastAsia="仿宋_GB2312" w:hAnsi="Times New Roman" w:hint="eastAsia"/>
          <w:sz w:val="32"/>
          <w:szCs w:val="32"/>
        </w:rPr>
        <w:t>培训方案</w:t>
      </w:r>
      <w:r>
        <w:rPr>
          <w:rFonts w:ascii="仿宋_GB2312" w:eastAsia="仿宋_GB2312" w:hAnsi="Times New Roman" w:hint="eastAsia"/>
          <w:sz w:val="32"/>
          <w:szCs w:val="32"/>
        </w:rPr>
        <w:t>,</w:t>
      </w:r>
      <w:r w:rsidRPr="00774931">
        <w:rPr>
          <w:rFonts w:ascii="仿宋_GB2312" w:eastAsia="仿宋_GB2312" w:hAnsi="Times New Roman" w:hint="eastAsia"/>
          <w:sz w:val="32"/>
          <w:szCs w:val="32"/>
        </w:rPr>
        <w:t xml:space="preserve"> </w:t>
      </w:r>
      <w:r w:rsidRPr="00A55E36">
        <w:rPr>
          <w:rFonts w:ascii="仿宋_GB2312" w:eastAsia="仿宋_GB2312" w:hAnsi="Times New Roman" w:hint="eastAsia"/>
          <w:sz w:val="32"/>
          <w:szCs w:val="32"/>
        </w:rPr>
        <w:t>包括培训对象、培训内容、培训地点和课程设置等，报市委组织部审批同意后，经局党组会议</w:t>
      </w:r>
      <w:r w:rsidRPr="00A55E36">
        <w:rPr>
          <w:rFonts w:ascii="仿宋_GB2312" w:eastAsia="仿宋_GB2312" w:hAnsi="Times New Roman" w:hint="eastAsia"/>
          <w:sz w:val="32"/>
          <w:szCs w:val="32"/>
        </w:rPr>
        <w:lastRenderedPageBreak/>
        <w:t>研究同意后组织实施。</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（二）资金计划、到位及使用情况。</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1</w:t>
      </w:r>
      <w:r w:rsidRPr="00FF66DD">
        <w:rPr>
          <w:rFonts w:ascii="Times New Roman" w:eastAsia="楷体_GB2312" w:hAnsi="Times New Roman"/>
          <w:color w:val="000000"/>
          <w:kern w:val="0"/>
          <w:sz w:val="32"/>
          <w:szCs w:val="32"/>
        </w:rPr>
        <w:t>．资金计划。</w:t>
      </w:r>
    </w:p>
    <w:p w:rsidR="00AB4B54" w:rsidRPr="00A55E36" w:rsidRDefault="00AB4B54" w:rsidP="00AB4B54">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根据</w:t>
      </w:r>
      <w:r>
        <w:rPr>
          <w:rFonts w:ascii="Times New Roman" w:eastAsia="仿宋_GB2312" w:hAnsi="Times New Roman"/>
          <w:color w:val="000000"/>
          <w:sz w:val="32"/>
          <w:szCs w:val="32"/>
        </w:rPr>
        <w:t>能力提升培训方案</w:t>
      </w:r>
      <w:r w:rsidRPr="00A55E36">
        <w:rPr>
          <w:rFonts w:ascii="Times New Roman" w:eastAsia="仿宋_GB2312" w:hAnsi="Times New Roman"/>
          <w:color w:val="000000"/>
          <w:sz w:val="32"/>
          <w:szCs w:val="32"/>
        </w:rPr>
        <w:t>，预计</w:t>
      </w:r>
      <w:r w:rsidRPr="00A55E36">
        <w:rPr>
          <w:rFonts w:ascii="Times New Roman" w:eastAsia="仿宋_GB2312" w:hAnsi="Times New Roman"/>
          <w:sz w:val="32"/>
          <w:szCs w:val="32"/>
        </w:rPr>
        <w:t>培训费、交通费、住宿及餐费等共计</w:t>
      </w:r>
      <w:r w:rsidRPr="00A55E36">
        <w:rPr>
          <w:rFonts w:ascii="Times New Roman" w:eastAsia="仿宋_GB2312" w:hAnsi="Times New Roman"/>
          <w:sz w:val="32"/>
          <w:szCs w:val="32"/>
        </w:rPr>
        <w:t>54</w:t>
      </w:r>
      <w:r w:rsidRPr="00A55E36">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向</w:t>
      </w:r>
      <w:r>
        <w:rPr>
          <w:rFonts w:ascii="Times New Roman" w:eastAsia="仿宋_GB2312" w:hAnsi="Times New Roman" w:hint="eastAsia"/>
          <w:sz w:val="32"/>
          <w:szCs w:val="32"/>
        </w:rPr>
        <w:t>市</w:t>
      </w:r>
      <w:r>
        <w:rPr>
          <w:rFonts w:ascii="Times New Roman" w:eastAsia="仿宋_GB2312" w:hAnsi="Times New Roman"/>
          <w:sz w:val="32"/>
          <w:szCs w:val="32"/>
        </w:rPr>
        <w:t>财政</w:t>
      </w:r>
      <w:r>
        <w:rPr>
          <w:rFonts w:ascii="Times New Roman" w:eastAsia="仿宋_GB2312" w:hAnsi="Times New Roman" w:hint="eastAsia"/>
          <w:sz w:val="32"/>
          <w:szCs w:val="32"/>
        </w:rPr>
        <w:t>局</w:t>
      </w:r>
      <w:r>
        <w:rPr>
          <w:rFonts w:ascii="Times New Roman" w:eastAsia="仿宋_GB2312" w:hAnsi="Times New Roman"/>
          <w:sz w:val="32"/>
          <w:szCs w:val="32"/>
        </w:rPr>
        <w:t>提出追加专项工作经费</w:t>
      </w:r>
      <w:r>
        <w:rPr>
          <w:rFonts w:ascii="Times New Roman" w:eastAsia="仿宋_GB2312" w:hAnsi="Times New Roman" w:hint="eastAsia"/>
          <w:sz w:val="32"/>
          <w:szCs w:val="32"/>
        </w:rPr>
        <w:t>的</w:t>
      </w:r>
      <w:r>
        <w:rPr>
          <w:rFonts w:ascii="Times New Roman" w:eastAsia="仿宋_GB2312" w:hAnsi="Times New Roman"/>
          <w:sz w:val="32"/>
          <w:szCs w:val="32"/>
        </w:rPr>
        <w:t>资金计划</w:t>
      </w:r>
      <w:r w:rsidRPr="00A55E36">
        <w:rPr>
          <w:rFonts w:ascii="Times New Roman" w:eastAsia="仿宋_GB2312" w:hAnsi="Times New Roman"/>
          <w:sz w:val="32"/>
          <w:szCs w:val="32"/>
        </w:rPr>
        <w:t>。</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2</w:t>
      </w:r>
      <w:r w:rsidRPr="00FF66DD">
        <w:rPr>
          <w:rFonts w:ascii="Times New Roman" w:eastAsia="楷体_GB2312" w:hAnsi="Times New Roman"/>
          <w:color w:val="000000"/>
          <w:kern w:val="0"/>
          <w:sz w:val="32"/>
          <w:szCs w:val="32"/>
        </w:rPr>
        <w:t>．资金到位。</w:t>
      </w:r>
    </w:p>
    <w:p w:rsidR="00AB4B54" w:rsidRPr="00FF66DD" w:rsidRDefault="00AB4B54" w:rsidP="00AB4B54">
      <w:pPr>
        <w:autoSpaceDE w:val="0"/>
        <w:autoSpaceDN w:val="0"/>
        <w:spacing w:line="560" w:lineRule="exact"/>
        <w:ind w:firstLineChars="200" w:firstLine="640"/>
        <w:rPr>
          <w:rFonts w:ascii="Times New Roman" w:eastAsia="仿宋_GB2312" w:hAnsi="Times New Roman"/>
          <w:color w:val="000000"/>
          <w:kern w:val="0"/>
          <w:sz w:val="32"/>
          <w:szCs w:val="32"/>
        </w:rPr>
      </w:pPr>
      <w:r w:rsidRPr="00FF66DD">
        <w:rPr>
          <w:rFonts w:ascii="Times New Roman" w:eastAsia="仿宋_GB2312" w:hAnsi="Times New Roman"/>
          <w:color w:val="000000"/>
          <w:kern w:val="0"/>
          <w:sz w:val="32"/>
          <w:szCs w:val="32"/>
        </w:rPr>
        <w:t>202</w:t>
      </w:r>
      <w:r>
        <w:rPr>
          <w:rFonts w:ascii="Times New Roman" w:eastAsia="仿宋_GB2312" w:hAnsi="Times New Roman" w:hint="eastAsia"/>
          <w:color w:val="000000"/>
          <w:kern w:val="0"/>
          <w:sz w:val="32"/>
          <w:szCs w:val="32"/>
        </w:rPr>
        <w:t>1</w:t>
      </w:r>
      <w:r w:rsidRPr="00FF66DD">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下达能力提升培训专项资金</w:t>
      </w:r>
      <w:r>
        <w:rPr>
          <w:rFonts w:ascii="Times New Roman" w:eastAsia="仿宋_GB2312" w:hAnsi="Times New Roman" w:hint="eastAsia"/>
          <w:color w:val="000000"/>
          <w:kern w:val="0"/>
          <w:sz w:val="32"/>
          <w:szCs w:val="32"/>
        </w:rPr>
        <w:t>54</w:t>
      </w:r>
      <w:r>
        <w:rPr>
          <w:rFonts w:ascii="Times New Roman" w:eastAsia="仿宋_GB2312" w:hAnsi="Times New Roman" w:hint="eastAsia"/>
          <w:color w:val="000000"/>
          <w:kern w:val="0"/>
          <w:sz w:val="32"/>
          <w:szCs w:val="32"/>
        </w:rPr>
        <w:t>万元，</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w:t>
      </w:r>
      <w:r w:rsidRPr="00FF66DD">
        <w:rPr>
          <w:rFonts w:ascii="Times New Roman" w:eastAsia="仿宋_GB2312" w:hAnsi="Times New Roman"/>
          <w:color w:val="000000"/>
          <w:kern w:val="0"/>
          <w:sz w:val="32"/>
          <w:szCs w:val="32"/>
        </w:rPr>
        <w:t>拨付到位。</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3</w:t>
      </w:r>
      <w:r w:rsidRPr="00FF66DD">
        <w:rPr>
          <w:rFonts w:ascii="Times New Roman" w:eastAsia="楷体_GB2312" w:hAnsi="Times New Roman"/>
          <w:color w:val="000000"/>
          <w:kern w:val="0"/>
          <w:sz w:val="32"/>
          <w:szCs w:val="32"/>
        </w:rPr>
        <w:t>．资金使用。</w:t>
      </w:r>
    </w:p>
    <w:p w:rsidR="00AB4B54" w:rsidRPr="00FF66DD" w:rsidRDefault="00AB4B54" w:rsidP="00AB4B54">
      <w:pPr>
        <w:autoSpaceDE w:val="0"/>
        <w:autoSpaceDN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严格按照</w:t>
      </w:r>
      <w:r>
        <w:rPr>
          <w:rFonts w:ascii="Times New Roman" w:eastAsia="仿宋_GB2312" w:hAnsi="Times New Roman" w:hint="eastAsia"/>
          <w:color w:val="000000"/>
          <w:sz w:val="32"/>
          <w:szCs w:val="32"/>
        </w:rPr>
        <w:t>《攀枝花市市级机关培训费管理办法》（</w:t>
      </w:r>
      <w:proofErr w:type="gramStart"/>
      <w:r>
        <w:rPr>
          <w:rFonts w:ascii="Times New Roman" w:eastAsia="仿宋_GB2312" w:hAnsi="Times New Roman" w:hint="eastAsia"/>
          <w:color w:val="000000"/>
          <w:sz w:val="32"/>
          <w:szCs w:val="32"/>
        </w:rPr>
        <w:t>攀财行政</w:t>
      </w:r>
      <w:proofErr w:type="gramEnd"/>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2014</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11</w:t>
      </w:r>
      <w:r>
        <w:rPr>
          <w:rFonts w:ascii="Times New Roman" w:eastAsia="仿宋_GB2312" w:hAnsi="Times New Roman" w:hint="eastAsia"/>
          <w:color w:val="000000"/>
          <w:sz w:val="32"/>
          <w:szCs w:val="32"/>
        </w:rPr>
        <w:t>号）和《关于调整市级机关培训费标准等相关规定的通知》（</w:t>
      </w:r>
      <w:proofErr w:type="gramStart"/>
      <w:r>
        <w:rPr>
          <w:rFonts w:ascii="Times New Roman" w:eastAsia="仿宋_GB2312" w:hAnsi="Times New Roman" w:hint="eastAsia"/>
          <w:color w:val="000000"/>
          <w:sz w:val="32"/>
          <w:szCs w:val="32"/>
        </w:rPr>
        <w:t>攀财行政</w:t>
      </w:r>
      <w:proofErr w:type="gramEnd"/>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2017</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7</w:t>
      </w:r>
      <w:r>
        <w:rPr>
          <w:rFonts w:ascii="Times New Roman" w:eastAsia="仿宋_GB2312" w:hAnsi="Times New Roman" w:hint="eastAsia"/>
          <w:color w:val="000000"/>
          <w:sz w:val="32"/>
          <w:szCs w:val="32"/>
        </w:rPr>
        <w:t>号）等文件规定执行，做到厉行节约，杜绝铺张浪费。</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（三）项目财务管理情况。</w:t>
      </w:r>
    </w:p>
    <w:p w:rsidR="00AB4B54" w:rsidRPr="00FF66DD" w:rsidRDefault="00AB4B54" w:rsidP="00AB4B54">
      <w:pPr>
        <w:autoSpaceDE w:val="0"/>
        <w:autoSpaceDN w:val="0"/>
        <w:spacing w:line="560" w:lineRule="exact"/>
        <w:ind w:firstLineChars="200" w:firstLine="640"/>
        <w:rPr>
          <w:rFonts w:ascii="Times New Roman" w:eastAsia="仿宋_GB2312" w:hAnsi="Times New Roman"/>
          <w:color w:val="000000"/>
          <w:kern w:val="0"/>
          <w:sz w:val="32"/>
          <w:szCs w:val="32"/>
        </w:rPr>
      </w:pPr>
      <w:r w:rsidRPr="00FF66DD">
        <w:rPr>
          <w:rFonts w:ascii="Times New Roman" w:eastAsia="仿宋_GB2312" w:hAnsi="Times New Roman"/>
          <w:color w:val="000000"/>
          <w:kern w:val="0"/>
          <w:sz w:val="32"/>
          <w:szCs w:val="32"/>
        </w:rPr>
        <w:t>严格执行</w:t>
      </w:r>
      <w:r>
        <w:rPr>
          <w:rFonts w:ascii="Times New Roman" w:eastAsia="仿宋_GB2312" w:hAnsi="Times New Roman"/>
          <w:color w:val="000000"/>
          <w:kern w:val="0"/>
          <w:sz w:val="32"/>
          <w:szCs w:val="32"/>
        </w:rPr>
        <w:t>政府会计制度和</w:t>
      </w:r>
      <w:r w:rsidRPr="00FF66DD">
        <w:rPr>
          <w:rFonts w:ascii="Times New Roman" w:eastAsia="仿宋_GB2312" w:hAnsi="Times New Roman"/>
          <w:color w:val="000000"/>
          <w:kern w:val="0"/>
          <w:sz w:val="32"/>
          <w:szCs w:val="32"/>
        </w:rPr>
        <w:t>财务管理</w:t>
      </w:r>
      <w:r>
        <w:rPr>
          <w:rFonts w:ascii="Times New Roman" w:eastAsia="仿宋_GB2312" w:hAnsi="Times New Roman" w:hint="eastAsia"/>
          <w:color w:val="000000"/>
          <w:kern w:val="0"/>
          <w:sz w:val="32"/>
          <w:szCs w:val="32"/>
        </w:rPr>
        <w:t>规定</w:t>
      </w:r>
      <w:r w:rsidRPr="00FF66DD">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会计资料真实、完整</w:t>
      </w:r>
      <w:r w:rsidRPr="00FF66DD">
        <w:rPr>
          <w:rFonts w:ascii="Times New Roman" w:eastAsia="仿宋_GB2312" w:hAnsi="Times New Roman"/>
          <w:color w:val="000000"/>
          <w:kern w:val="0"/>
          <w:sz w:val="32"/>
          <w:szCs w:val="32"/>
        </w:rPr>
        <w:t>，账务处理及时，会计核算规范。</w:t>
      </w:r>
    </w:p>
    <w:p w:rsidR="00AB4B54" w:rsidRPr="00FF66DD" w:rsidRDefault="00AB4B54" w:rsidP="00AB4B54">
      <w:pPr>
        <w:autoSpaceDE w:val="0"/>
        <w:autoSpaceDN w:val="0"/>
        <w:spacing w:line="560" w:lineRule="exact"/>
        <w:ind w:firstLineChars="200" w:firstLine="640"/>
        <w:rPr>
          <w:rFonts w:ascii="Times New Roman" w:eastAsia="黑体" w:hAnsi="Times New Roman"/>
          <w:color w:val="000000"/>
          <w:kern w:val="0"/>
          <w:sz w:val="32"/>
          <w:szCs w:val="32"/>
        </w:rPr>
      </w:pPr>
      <w:r w:rsidRPr="00FF66DD">
        <w:rPr>
          <w:rFonts w:ascii="Times New Roman" w:eastAsia="黑体" w:hAnsi="Times New Roman"/>
          <w:color w:val="000000"/>
          <w:kern w:val="0"/>
          <w:sz w:val="32"/>
          <w:szCs w:val="32"/>
        </w:rPr>
        <w:t>三、项目管理情况</w:t>
      </w:r>
    </w:p>
    <w:p w:rsidR="00AB4B54" w:rsidRPr="00884347" w:rsidRDefault="00AB4B54" w:rsidP="00AB4B54">
      <w:pPr>
        <w:spacing w:line="600" w:lineRule="exact"/>
        <w:ind w:firstLineChars="200" w:firstLine="640"/>
        <w:rPr>
          <w:rFonts w:ascii="Times New Roman" w:eastAsia="仿宋_GB2312" w:hAnsi="Times New Roman"/>
          <w:szCs w:val="32"/>
        </w:rPr>
      </w:pPr>
      <w:r w:rsidRPr="00884347">
        <w:rPr>
          <w:rFonts w:ascii="Times New Roman" w:eastAsia="仿宋_GB2312" w:hAnsi="Times New Roman"/>
          <w:sz w:val="32"/>
          <w:szCs w:val="32"/>
        </w:rPr>
        <w:t>按全国干部教育培训基地相关规定</w:t>
      </w:r>
      <w:r w:rsidRPr="00884347">
        <w:rPr>
          <w:rFonts w:ascii="Times New Roman" w:eastAsia="仿宋_GB2312" w:hAnsi="Times New Roman" w:hint="eastAsia"/>
          <w:sz w:val="32"/>
          <w:szCs w:val="32"/>
        </w:rPr>
        <w:t>和纪律要求完成</w:t>
      </w:r>
      <w:r>
        <w:rPr>
          <w:rFonts w:ascii="Times New Roman" w:eastAsia="仿宋_GB2312" w:hAnsi="Times New Roman" w:hint="eastAsia"/>
          <w:sz w:val="32"/>
          <w:szCs w:val="32"/>
        </w:rPr>
        <w:t>本次</w:t>
      </w:r>
      <w:r>
        <w:rPr>
          <w:rFonts w:ascii="Times New Roman" w:eastAsia="仿宋_GB2312" w:hAnsi="Times New Roman"/>
          <w:sz w:val="32"/>
          <w:szCs w:val="32"/>
        </w:rPr>
        <w:t>培训任务</w:t>
      </w:r>
      <w:r w:rsidRPr="00884347">
        <w:rPr>
          <w:rFonts w:ascii="Times New Roman" w:eastAsia="仿宋_GB2312" w:hAnsi="Times New Roman" w:hint="eastAsia"/>
          <w:sz w:val="32"/>
          <w:szCs w:val="32"/>
        </w:rPr>
        <w:t>，</w:t>
      </w:r>
      <w:r w:rsidRPr="003D542D">
        <w:rPr>
          <w:rFonts w:ascii="Times New Roman" w:eastAsia="仿宋_GB2312" w:hAnsi="Times New Roman"/>
          <w:sz w:val="32"/>
          <w:szCs w:val="32"/>
        </w:rPr>
        <w:t>统一课程设置，统一参训管理、统一经费预算，</w:t>
      </w:r>
      <w:r w:rsidRPr="003D542D">
        <w:rPr>
          <w:rFonts w:ascii="Times New Roman" w:eastAsia="仿宋_GB2312" w:hAnsi="Times New Roman" w:hint="eastAsia"/>
          <w:sz w:val="32"/>
          <w:szCs w:val="32"/>
        </w:rPr>
        <w:t>合理</w:t>
      </w:r>
      <w:r w:rsidRPr="003D542D">
        <w:rPr>
          <w:rFonts w:ascii="Times New Roman" w:eastAsia="仿宋_GB2312" w:hAnsi="Times New Roman"/>
          <w:sz w:val="32"/>
          <w:szCs w:val="32"/>
        </w:rPr>
        <w:t>控</w:t>
      </w:r>
      <w:r w:rsidRPr="003D542D">
        <w:rPr>
          <w:rFonts w:ascii="仿宋_GB2312" w:eastAsia="仿宋_GB2312" w:hAnsi="Times New Roman" w:hint="eastAsia"/>
          <w:sz w:val="32"/>
          <w:szCs w:val="32"/>
        </w:rPr>
        <w:t>制培训预算支出。规范外出培训人员管理，做到事前</w:t>
      </w:r>
      <w:r w:rsidRPr="003D542D">
        <w:rPr>
          <w:rFonts w:ascii="仿宋_GB2312" w:eastAsia="仿宋_GB2312" w:hint="eastAsia"/>
          <w:noProof/>
          <w:sz w:val="32"/>
          <w:szCs w:val="32"/>
        </w:rPr>
        <w:t>统一告知，培训期间动态关注。</w:t>
      </w:r>
      <w:r w:rsidRPr="003D542D">
        <w:rPr>
          <w:rFonts w:ascii="Times New Roman" w:eastAsia="仿宋_GB2312" w:hAnsi="Times New Roman" w:hint="eastAsia"/>
          <w:color w:val="000000"/>
          <w:kern w:val="0"/>
          <w:sz w:val="32"/>
          <w:szCs w:val="32"/>
        </w:rPr>
        <w:t>资金</w:t>
      </w:r>
      <w:r w:rsidRPr="003D542D">
        <w:rPr>
          <w:rFonts w:ascii="Times New Roman" w:eastAsia="仿宋_GB2312" w:hAnsi="Times New Roman"/>
          <w:color w:val="000000"/>
          <w:kern w:val="0"/>
          <w:sz w:val="32"/>
          <w:szCs w:val="32"/>
        </w:rPr>
        <w:t>实行</w:t>
      </w:r>
      <w:r w:rsidRPr="003D542D">
        <w:rPr>
          <w:rFonts w:ascii="Times New Roman" w:eastAsia="仿宋_GB2312" w:hAnsi="Times New Roman"/>
          <w:sz w:val="32"/>
          <w:szCs w:val="32"/>
        </w:rPr>
        <w:t>全过程管理</w:t>
      </w:r>
      <w:r w:rsidRPr="003D542D">
        <w:rPr>
          <w:rFonts w:ascii="Times New Roman" w:eastAsia="仿宋_GB2312" w:hAnsi="Times New Roman" w:hint="eastAsia"/>
          <w:sz w:val="32"/>
          <w:szCs w:val="32"/>
        </w:rPr>
        <w:t>，做到</w:t>
      </w:r>
      <w:r w:rsidRPr="003D542D">
        <w:rPr>
          <w:rFonts w:ascii="Times New Roman" w:eastAsia="仿宋_GB2312" w:hAnsi="Times New Roman"/>
          <w:sz w:val="32"/>
          <w:szCs w:val="32"/>
        </w:rPr>
        <w:t>专款专用，严格执行</w:t>
      </w:r>
      <w:r w:rsidRPr="003D542D">
        <w:rPr>
          <w:rFonts w:ascii="Times New Roman" w:eastAsia="仿宋_GB2312" w:hAnsi="Times New Roman" w:hint="eastAsia"/>
          <w:sz w:val="32"/>
          <w:szCs w:val="32"/>
        </w:rPr>
        <w:t>资金</w:t>
      </w:r>
      <w:r w:rsidRPr="003D542D">
        <w:rPr>
          <w:rFonts w:ascii="Times New Roman" w:eastAsia="仿宋_GB2312" w:hAnsi="Times New Roman"/>
          <w:sz w:val="32"/>
          <w:szCs w:val="32"/>
        </w:rPr>
        <w:t>支付审批程序</w:t>
      </w:r>
      <w:r w:rsidRPr="003D542D">
        <w:rPr>
          <w:rFonts w:ascii="Times New Roman" w:eastAsia="仿宋_GB2312" w:hAnsi="Times New Roman" w:hint="eastAsia"/>
          <w:sz w:val="32"/>
          <w:szCs w:val="32"/>
        </w:rPr>
        <w:t>，</w:t>
      </w:r>
      <w:r w:rsidRPr="003D542D">
        <w:rPr>
          <w:rFonts w:ascii="Times New Roman" w:eastAsia="仿宋_GB2312" w:hAnsi="Times New Roman"/>
          <w:color w:val="000000"/>
          <w:kern w:val="0"/>
          <w:sz w:val="32"/>
          <w:szCs w:val="32"/>
        </w:rPr>
        <w:t>按规定完成预期绩效目标任务。</w:t>
      </w:r>
    </w:p>
    <w:p w:rsidR="00AB4B54" w:rsidRPr="00FF66DD" w:rsidRDefault="00AB4B54" w:rsidP="00AB4B54">
      <w:pPr>
        <w:autoSpaceDE w:val="0"/>
        <w:autoSpaceDN w:val="0"/>
        <w:spacing w:line="560" w:lineRule="exact"/>
        <w:ind w:firstLineChars="200" w:firstLine="640"/>
        <w:rPr>
          <w:rFonts w:ascii="Times New Roman" w:eastAsia="黑体" w:hAnsi="Times New Roman"/>
          <w:color w:val="000000"/>
          <w:kern w:val="0"/>
          <w:sz w:val="32"/>
          <w:szCs w:val="32"/>
        </w:rPr>
      </w:pPr>
      <w:r w:rsidRPr="00FF66DD">
        <w:rPr>
          <w:rFonts w:ascii="Times New Roman" w:eastAsia="黑体" w:hAnsi="Times New Roman"/>
          <w:color w:val="000000"/>
          <w:kern w:val="0"/>
          <w:sz w:val="32"/>
          <w:szCs w:val="32"/>
        </w:rPr>
        <w:lastRenderedPageBreak/>
        <w:t>四、项目绩效情况</w:t>
      </w:r>
    </w:p>
    <w:p w:rsidR="00AB4B54" w:rsidRDefault="00AB4B54" w:rsidP="00AB4B54">
      <w:pPr>
        <w:autoSpaceDE w:val="0"/>
        <w:autoSpaceDN w:val="0"/>
        <w:spacing w:line="560" w:lineRule="exact"/>
        <w:ind w:firstLineChars="200" w:firstLine="640"/>
        <w:rPr>
          <w:rFonts w:ascii="Times New Roman" w:eastAsia="仿宋_GB2312" w:hAnsi="Times New Roman" w:hint="eastAsia"/>
          <w:color w:val="000000"/>
          <w:sz w:val="32"/>
          <w:szCs w:val="32"/>
        </w:rPr>
      </w:pPr>
      <w:r w:rsidRPr="00FF66DD">
        <w:rPr>
          <w:rFonts w:ascii="Times New Roman" w:eastAsia="楷体_GB2312" w:hAnsi="Times New Roman"/>
          <w:color w:val="000000"/>
          <w:kern w:val="0"/>
          <w:sz w:val="32"/>
          <w:szCs w:val="32"/>
        </w:rPr>
        <w:t>（一）项目完成情况。</w:t>
      </w:r>
    </w:p>
    <w:p w:rsidR="00AB4B54" w:rsidRPr="00FF66DD" w:rsidRDefault="00AB4B54" w:rsidP="00AB4B54">
      <w:pPr>
        <w:autoSpaceDE w:val="0"/>
        <w:autoSpaceDN w:val="0"/>
        <w:spacing w:line="560" w:lineRule="exact"/>
        <w:ind w:firstLineChars="200" w:firstLine="640"/>
        <w:rPr>
          <w:rFonts w:ascii="Times New Roman" w:eastAsia="楷体_GB2312" w:hAnsi="Times New Roman"/>
          <w:color w:val="000000"/>
          <w:kern w:val="0"/>
          <w:sz w:val="32"/>
          <w:szCs w:val="32"/>
        </w:rPr>
      </w:pPr>
      <w:r>
        <w:rPr>
          <w:rFonts w:ascii="Times New Roman" w:eastAsia="仿宋_GB2312" w:hAnsi="Times New Roman" w:hint="eastAsia"/>
          <w:sz w:val="32"/>
          <w:szCs w:val="32"/>
        </w:rPr>
        <w:t>圆满</w:t>
      </w:r>
      <w:r>
        <w:rPr>
          <w:rFonts w:ascii="Times New Roman" w:eastAsia="仿宋_GB2312" w:hAnsi="Times New Roman"/>
          <w:sz w:val="32"/>
          <w:szCs w:val="32"/>
        </w:rPr>
        <w:t>完成了两批次</w:t>
      </w:r>
      <w:r>
        <w:rPr>
          <w:rFonts w:ascii="Times New Roman" w:eastAsia="仿宋_GB2312" w:hAnsi="Times New Roman" w:hint="eastAsia"/>
          <w:sz w:val="32"/>
          <w:szCs w:val="32"/>
        </w:rPr>
        <w:t>能力</w:t>
      </w:r>
      <w:r>
        <w:rPr>
          <w:rFonts w:ascii="Times New Roman" w:eastAsia="仿宋_GB2312" w:hAnsi="Times New Roman"/>
          <w:sz w:val="32"/>
          <w:szCs w:val="32"/>
        </w:rPr>
        <w:t>提升培训</w:t>
      </w:r>
      <w:r>
        <w:rPr>
          <w:rFonts w:ascii="Times New Roman" w:eastAsia="仿宋_GB2312" w:hAnsi="Times New Roman" w:hint="eastAsia"/>
          <w:sz w:val="32"/>
          <w:szCs w:val="32"/>
        </w:rPr>
        <w:t>任务</w:t>
      </w:r>
      <w:r>
        <w:rPr>
          <w:rFonts w:ascii="Times New Roman" w:eastAsia="仿宋_GB2312" w:hAnsi="Times New Roman"/>
          <w:sz w:val="32"/>
          <w:szCs w:val="32"/>
        </w:rPr>
        <w:t>，</w:t>
      </w:r>
      <w:r>
        <w:rPr>
          <w:rFonts w:ascii="Times New Roman" w:eastAsia="仿宋_GB2312" w:hAnsi="Times New Roman" w:hint="eastAsia"/>
          <w:sz w:val="32"/>
          <w:szCs w:val="32"/>
        </w:rPr>
        <w:t>干部</w:t>
      </w:r>
      <w:r>
        <w:rPr>
          <w:rFonts w:ascii="Times New Roman" w:eastAsia="仿宋_GB2312" w:hAnsi="Times New Roman"/>
          <w:sz w:val="32"/>
          <w:szCs w:val="32"/>
        </w:rPr>
        <w:t>培训合格率</w:t>
      </w:r>
      <w:r>
        <w:rPr>
          <w:rFonts w:ascii="Times New Roman" w:eastAsia="仿宋_GB2312" w:hAnsi="Times New Roman" w:hint="eastAsia"/>
          <w:sz w:val="32"/>
          <w:szCs w:val="32"/>
        </w:rPr>
        <w:t>100%</w:t>
      </w:r>
      <w:r>
        <w:rPr>
          <w:rFonts w:ascii="Times New Roman" w:eastAsia="仿宋_GB2312" w:hAnsi="Times New Roman" w:hint="eastAsia"/>
          <w:sz w:val="32"/>
          <w:szCs w:val="32"/>
        </w:rPr>
        <w:t>。</w:t>
      </w:r>
      <w:r w:rsidRPr="00FF66DD">
        <w:rPr>
          <w:rFonts w:ascii="Times New Roman" w:eastAsia="仿宋_GB2312" w:hAnsi="Times New Roman"/>
          <w:color w:val="000000"/>
          <w:sz w:val="32"/>
          <w:szCs w:val="32"/>
        </w:rPr>
        <w:t>全年绩效目标</w:t>
      </w:r>
      <w:r>
        <w:rPr>
          <w:rFonts w:ascii="Times New Roman" w:eastAsia="仿宋_GB2312" w:hAnsi="Times New Roman" w:hint="eastAsia"/>
          <w:color w:val="000000"/>
          <w:sz w:val="32"/>
          <w:szCs w:val="32"/>
        </w:rPr>
        <w:t>54</w:t>
      </w:r>
      <w:r w:rsidRPr="00FF66DD">
        <w:rPr>
          <w:rFonts w:ascii="Times New Roman" w:eastAsia="仿宋_GB2312" w:hAnsi="Times New Roman"/>
          <w:color w:val="000000"/>
          <w:sz w:val="32"/>
          <w:szCs w:val="32"/>
        </w:rPr>
        <w:t>万元，实际支出</w:t>
      </w:r>
      <w:r>
        <w:rPr>
          <w:rFonts w:ascii="Times New Roman" w:eastAsia="仿宋_GB2312" w:hAnsi="Times New Roman" w:hint="eastAsia"/>
          <w:color w:val="000000"/>
          <w:sz w:val="32"/>
          <w:szCs w:val="32"/>
        </w:rPr>
        <w:t>40.83</w:t>
      </w:r>
      <w:r w:rsidRPr="00FF66DD">
        <w:rPr>
          <w:rFonts w:ascii="Times New Roman" w:eastAsia="仿宋_GB2312" w:hAnsi="Times New Roman"/>
          <w:color w:val="000000"/>
          <w:sz w:val="32"/>
          <w:szCs w:val="32"/>
        </w:rPr>
        <w:t>万元</w:t>
      </w:r>
      <w:r>
        <w:rPr>
          <w:rFonts w:ascii="Times New Roman" w:eastAsia="仿宋_GB2312" w:hAnsi="Times New Roman" w:hint="eastAsia"/>
          <w:color w:val="000000"/>
          <w:sz w:val="32"/>
          <w:szCs w:val="32"/>
        </w:rPr>
        <w:t>（因医疗服务</w:t>
      </w:r>
      <w:r>
        <w:rPr>
          <w:rFonts w:ascii="Times New Roman" w:eastAsia="仿宋_GB2312" w:hAnsi="Times New Roman"/>
          <w:color w:val="000000"/>
          <w:sz w:val="32"/>
          <w:szCs w:val="32"/>
        </w:rPr>
        <w:t>与</w:t>
      </w:r>
      <w:r>
        <w:rPr>
          <w:rFonts w:ascii="Times New Roman" w:eastAsia="仿宋_GB2312" w:hAnsi="Times New Roman" w:hint="eastAsia"/>
          <w:color w:val="000000"/>
          <w:sz w:val="32"/>
          <w:szCs w:val="32"/>
        </w:rPr>
        <w:t>能力</w:t>
      </w:r>
      <w:r>
        <w:rPr>
          <w:rFonts w:ascii="Times New Roman" w:eastAsia="仿宋_GB2312" w:hAnsi="Times New Roman"/>
          <w:color w:val="000000"/>
          <w:sz w:val="32"/>
          <w:szCs w:val="32"/>
        </w:rPr>
        <w:t>提升补助资金</w:t>
      </w:r>
      <w:r>
        <w:rPr>
          <w:rFonts w:ascii="Times New Roman" w:eastAsia="仿宋_GB2312" w:hAnsi="Times New Roman" w:hint="eastAsia"/>
          <w:color w:val="000000"/>
          <w:sz w:val="32"/>
          <w:szCs w:val="32"/>
        </w:rPr>
        <w:t>先</w:t>
      </w:r>
      <w:r>
        <w:rPr>
          <w:rFonts w:ascii="Times New Roman" w:eastAsia="仿宋_GB2312" w:hAnsi="Times New Roman"/>
          <w:color w:val="000000"/>
          <w:sz w:val="32"/>
          <w:szCs w:val="32"/>
        </w:rPr>
        <w:t>下达</w:t>
      </w:r>
      <w:r>
        <w:rPr>
          <w:rFonts w:ascii="Times New Roman" w:eastAsia="仿宋_GB2312" w:hAnsi="Times New Roman" w:hint="eastAsia"/>
          <w:color w:val="000000"/>
          <w:sz w:val="32"/>
          <w:szCs w:val="32"/>
        </w:rPr>
        <w:t>，该专项资金</w:t>
      </w:r>
      <w:r>
        <w:rPr>
          <w:rFonts w:ascii="Times New Roman" w:eastAsia="仿宋_GB2312" w:hAnsi="Times New Roman"/>
          <w:color w:val="000000"/>
          <w:sz w:val="32"/>
          <w:szCs w:val="32"/>
        </w:rPr>
        <w:t>可用于</w:t>
      </w:r>
      <w:proofErr w:type="gramStart"/>
      <w:r>
        <w:rPr>
          <w:rFonts w:ascii="Times New Roman" w:eastAsia="仿宋_GB2312" w:hAnsi="Times New Roman" w:hint="eastAsia"/>
          <w:color w:val="000000"/>
          <w:sz w:val="32"/>
          <w:szCs w:val="32"/>
        </w:rPr>
        <w:t>医</w:t>
      </w:r>
      <w:proofErr w:type="gramEnd"/>
      <w:r>
        <w:rPr>
          <w:rFonts w:ascii="Times New Roman" w:eastAsia="仿宋_GB2312" w:hAnsi="Times New Roman" w:hint="eastAsia"/>
          <w:color w:val="000000"/>
          <w:sz w:val="32"/>
          <w:szCs w:val="32"/>
        </w:rPr>
        <w:t>保</w:t>
      </w:r>
      <w:r>
        <w:rPr>
          <w:rFonts w:ascii="Times New Roman" w:eastAsia="仿宋_GB2312" w:hAnsi="Times New Roman"/>
          <w:color w:val="000000"/>
          <w:sz w:val="32"/>
          <w:szCs w:val="32"/>
        </w:rPr>
        <w:t>人才培训</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故</w:t>
      </w:r>
      <w:r>
        <w:rPr>
          <w:rFonts w:ascii="Times New Roman" w:eastAsia="仿宋_GB2312" w:hAnsi="Times New Roman" w:hint="eastAsia"/>
          <w:color w:val="000000"/>
          <w:sz w:val="32"/>
          <w:szCs w:val="32"/>
        </w:rPr>
        <w:t>先行</w:t>
      </w:r>
      <w:r>
        <w:rPr>
          <w:rFonts w:ascii="Times New Roman" w:eastAsia="仿宋_GB2312" w:hAnsi="Times New Roman"/>
          <w:color w:val="000000"/>
          <w:sz w:val="32"/>
          <w:szCs w:val="32"/>
        </w:rPr>
        <w:t>列支</w:t>
      </w:r>
      <w:r>
        <w:rPr>
          <w:rFonts w:ascii="Times New Roman" w:eastAsia="仿宋_GB2312" w:hAnsi="Times New Roman" w:hint="eastAsia"/>
          <w:color w:val="000000"/>
          <w:sz w:val="32"/>
          <w:szCs w:val="32"/>
        </w:rPr>
        <w:t>餐费和途中补助</w:t>
      </w:r>
      <w:r>
        <w:rPr>
          <w:rFonts w:ascii="Times New Roman" w:eastAsia="仿宋_GB2312" w:hAnsi="Times New Roman" w:hint="eastAsia"/>
          <w:color w:val="000000"/>
          <w:sz w:val="32"/>
          <w:szCs w:val="32"/>
        </w:rPr>
        <w:t>2.14</w:t>
      </w:r>
      <w:r>
        <w:rPr>
          <w:rFonts w:ascii="Times New Roman" w:eastAsia="仿宋_GB2312" w:hAnsi="Times New Roman" w:hint="eastAsia"/>
          <w:color w:val="000000"/>
          <w:sz w:val="32"/>
          <w:szCs w:val="32"/>
        </w:rPr>
        <w:t>万元）</w:t>
      </w:r>
      <w:r w:rsidRPr="00FF66DD">
        <w:rPr>
          <w:rFonts w:ascii="Times New Roman" w:eastAsia="仿宋_GB2312" w:hAnsi="Times New Roman"/>
          <w:color w:val="000000"/>
          <w:sz w:val="32"/>
          <w:szCs w:val="32"/>
        </w:rPr>
        <w:t>，</w:t>
      </w:r>
      <w:r>
        <w:rPr>
          <w:rFonts w:ascii="Times New Roman" w:eastAsia="仿宋_GB2312" w:hAnsi="Times New Roman"/>
          <w:color w:val="000000"/>
          <w:sz w:val="32"/>
          <w:szCs w:val="32"/>
        </w:rPr>
        <w:t>资金执行率</w:t>
      </w:r>
      <w:r>
        <w:rPr>
          <w:rFonts w:ascii="Times New Roman" w:eastAsia="仿宋_GB2312" w:hAnsi="Times New Roman" w:hint="eastAsia"/>
          <w:color w:val="000000"/>
          <w:sz w:val="32"/>
          <w:szCs w:val="32"/>
        </w:rPr>
        <w:t>75.61%</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节约</w:t>
      </w:r>
      <w:r>
        <w:rPr>
          <w:rFonts w:ascii="Times New Roman" w:eastAsia="仿宋_GB2312" w:hAnsi="Times New Roman" w:hint="eastAsia"/>
          <w:color w:val="000000"/>
          <w:sz w:val="32"/>
          <w:szCs w:val="32"/>
        </w:rPr>
        <w:t>了</w:t>
      </w:r>
      <w:r>
        <w:rPr>
          <w:rFonts w:ascii="Times New Roman" w:eastAsia="仿宋_GB2312" w:hAnsi="Times New Roman"/>
          <w:color w:val="000000"/>
          <w:sz w:val="32"/>
          <w:szCs w:val="32"/>
        </w:rPr>
        <w:t>财政</w:t>
      </w:r>
      <w:r>
        <w:rPr>
          <w:rFonts w:ascii="Times New Roman" w:eastAsia="仿宋_GB2312" w:hAnsi="Times New Roman" w:hint="eastAsia"/>
          <w:color w:val="000000"/>
          <w:sz w:val="32"/>
          <w:szCs w:val="32"/>
        </w:rPr>
        <w:t>资金的开支，</w:t>
      </w:r>
      <w:r>
        <w:rPr>
          <w:rFonts w:ascii="Times New Roman" w:eastAsia="仿宋_GB2312" w:hAnsi="Times New Roman"/>
          <w:sz w:val="32"/>
          <w:szCs w:val="32"/>
        </w:rPr>
        <w:t>项目成本控制较好，</w:t>
      </w:r>
      <w:r>
        <w:rPr>
          <w:rFonts w:ascii="Times New Roman" w:eastAsia="仿宋_GB2312" w:hAnsi="Times New Roman" w:hint="eastAsia"/>
          <w:sz w:val="32"/>
          <w:szCs w:val="32"/>
        </w:rPr>
        <w:t>达到</w:t>
      </w:r>
      <w:r>
        <w:rPr>
          <w:rFonts w:ascii="Times New Roman" w:eastAsia="仿宋_GB2312" w:hAnsi="Times New Roman"/>
          <w:sz w:val="32"/>
          <w:szCs w:val="32"/>
        </w:rPr>
        <w:t>了预期绩效目标</w:t>
      </w:r>
      <w:r>
        <w:rPr>
          <w:rFonts w:ascii="Times New Roman" w:eastAsia="仿宋_GB2312" w:hAnsi="Times New Roman" w:hint="eastAsia"/>
          <w:sz w:val="32"/>
          <w:szCs w:val="32"/>
        </w:rPr>
        <w:t>。</w:t>
      </w:r>
    </w:p>
    <w:p w:rsidR="00AB4B54" w:rsidRDefault="00AB4B54" w:rsidP="00AB4B54">
      <w:pPr>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楷体_GB2312" w:hAnsi="Times New Roman"/>
          <w:color w:val="000000"/>
          <w:kern w:val="0"/>
          <w:sz w:val="32"/>
          <w:szCs w:val="32"/>
        </w:rPr>
        <w:t>（二）项目效益情况。</w:t>
      </w:r>
    </w:p>
    <w:p w:rsidR="00AB4B54" w:rsidRPr="003B4596" w:rsidRDefault="00AB4B54" w:rsidP="00AB4B54">
      <w:pPr>
        <w:spacing w:line="560" w:lineRule="exact"/>
        <w:ind w:firstLineChars="200" w:firstLine="640"/>
        <w:rPr>
          <w:rFonts w:ascii="Times New Roman" w:eastAsia="仿宋_GB2312" w:hAnsi="Times New Roman"/>
          <w:color w:val="000000"/>
          <w:kern w:val="0"/>
          <w:sz w:val="32"/>
          <w:szCs w:val="32"/>
        </w:rPr>
      </w:pPr>
      <w:r w:rsidRPr="003B4596">
        <w:rPr>
          <w:rFonts w:ascii="Times New Roman" w:eastAsia="仿宋_GB2312" w:hAnsi="Times New Roman"/>
          <w:color w:val="000000"/>
          <w:kern w:val="0"/>
          <w:sz w:val="32"/>
          <w:szCs w:val="32"/>
        </w:rPr>
        <w:t>安排</w:t>
      </w:r>
      <w:r w:rsidRPr="003B4596">
        <w:rPr>
          <w:rFonts w:ascii="Times New Roman" w:eastAsia="仿宋_GB2312" w:hAnsi="Times New Roman"/>
          <w:sz w:val="32"/>
          <w:szCs w:val="32"/>
        </w:rPr>
        <w:t>全市</w:t>
      </w:r>
      <w:proofErr w:type="gramStart"/>
      <w:r w:rsidRPr="003B4596">
        <w:rPr>
          <w:rFonts w:ascii="Times New Roman" w:eastAsia="仿宋_GB2312" w:hAnsi="Times New Roman"/>
          <w:sz w:val="32"/>
          <w:szCs w:val="32"/>
        </w:rPr>
        <w:t>医</w:t>
      </w:r>
      <w:proofErr w:type="gramEnd"/>
      <w:r w:rsidRPr="003B4596">
        <w:rPr>
          <w:rFonts w:ascii="Times New Roman" w:eastAsia="仿宋_GB2312" w:hAnsi="Times New Roman"/>
          <w:sz w:val="32"/>
          <w:szCs w:val="32"/>
        </w:rPr>
        <w:t>保系统负责人、业务骨干及联合协作部门相关负责人开展</w:t>
      </w:r>
      <w:r w:rsidRPr="003B4596">
        <w:rPr>
          <w:rFonts w:ascii="Times New Roman" w:eastAsia="仿宋_GB2312" w:hAnsi="Times New Roman"/>
          <w:color w:val="000000"/>
          <w:kern w:val="0"/>
          <w:sz w:val="32"/>
          <w:szCs w:val="32"/>
        </w:rPr>
        <w:t>为期</w:t>
      </w:r>
      <w:r w:rsidRPr="003B4596">
        <w:rPr>
          <w:rFonts w:ascii="Times New Roman" w:eastAsia="仿宋_GB2312" w:hAnsi="Times New Roman"/>
          <w:color w:val="000000"/>
          <w:kern w:val="0"/>
          <w:sz w:val="32"/>
          <w:szCs w:val="32"/>
        </w:rPr>
        <w:t>7</w:t>
      </w:r>
      <w:r w:rsidRPr="003B4596">
        <w:rPr>
          <w:rFonts w:ascii="Times New Roman" w:eastAsia="仿宋_GB2312" w:hAnsi="Times New Roman"/>
          <w:color w:val="000000"/>
          <w:kern w:val="0"/>
          <w:sz w:val="32"/>
          <w:szCs w:val="32"/>
        </w:rPr>
        <w:t>天的能力提升培训，</w:t>
      </w:r>
      <w:r>
        <w:rPr>
          <w:rFonts w:ascii="Times New Roman" w:eastAsia="仿宋_GB2312" w:hAnsi="Times New Roman" w:hint="eastAsia"/>
          <w:color w:val="000000"/>
          <w:kern w:val="0"/>
          <w:sz w:val="32"/>
          <w:szCs w:val="32"/>
        </w:rPr>
        <w:t>综合运用</w:t>
      </w:r>
      <w:r w:rsidRPr="003B4596">
        <w:rPr>
          <w:rFonts w:ascii="Times New Roman" w:eastAsia="仿宋_GB2312" w:hAnsi="Times New Roman"/>
          <w:color w:val="000000"/>
          <w:kern w:val="0"/>
          <w:sz w:val="32"/>
          <w:szCs w:val="32"/>
        </w:rPr>
        <w:t>集中培训、现场教学</w:t>
      </w:r>
      <w:r>
        <w:rPr>
          <w:rFonts w:ascii="Times New Roman" w:eastAsia="仿宋_GB2312" w:hAnsi="Times New Roman" w:hint="eastAsia"/>
          <w:color w:val="000000"/>
          <w:kern w:val="0"/>
          <w:sz w:val="32"/>
          <w:szCs w:val="32"/>
        </w:rPr>
        <w:t>、研讨</w:t>
      </w:r>
      <w:r>
        <w:rPr>
          <w:rFonts w:ascii="Times New Roman" w:eastAsia="仿宋_GB2312" w:hAnsi="Times New Roman"/>
          <w:color w:val="000000"/>
          <w:kern w:val="0"/>
          <w:sz w:val="32"/>
          <w:szCs w:val="32"/>
        </w:rPr>
        <w:t>交流</w:t>
      </w:r>
      <w:r>
        <w:rPr>
          <w:rFonts w:ascii="Times New Roman" w:eastAsia="仿宋_GB2312" w:hAnsi="Times New Roman" w:hint="eastAsia"/>
          <w:color w:val="000000"/>
          <w:kern w:val="0"/>
          <w:sz w:val="32"/>
          <w:szCs w:val="32"/>
        </w:rPr>
        <w:t>相结合</w:t>
      </w:r>
      <w:r>
        <w:rPr>
          <w:rFonts w:ascii="Times New Roman" w:eastAsia="仿宋_GB2312" w:hAnsi="Times New Roman"/>
          <w:color w:val="000000"/>
          <w:kern w:val="0"/>
          <w:sz w:val="32"/>
          <w:szCs w:val="32"/>
        </w:rPr>
        <w:t>的教学形式</w:t>
      </w:r>
      <w:r>
        <w:rPr>
          <w:rFonts w:ascii="Times New Roman" w:eastAsia="仿宋_GB2312" w:hAnsi="Times New Roman" w:hint="eastAsia"/>
          <w:color w:val="000000"/>
          <w:kern w:val="0"/>
          <w:sz w:val="32"/>
          <w:szCs w:val="32"/>
        </w:rPr>
        <w:t>，帮助</w:t>
      </w:r>
      <w:r w:rsidRPr="003B4596">
        <w:rPr>
          <w:rFonts w:ascii="Times New Roman" w:eastAsia="仿宋_GB2312" w:hAnsi="Times New Roman"/>
          <w:color w:val="000000"/>
          <w:kern w:val="0"/>
          <w:sz w:val="32"/>
          <w:szCs w:val="32"/>
        </w:rPr>
        <w:t>参训</w:t>
      </w:r>
      <w:r w:rsidRPr="00884347">
        <w:rPr>
          <w:rFonts w:ascii="Times New Roman" w:eastAsia="仿宋_GB2312" w:hAnsi="Times New Roman"/>
          <w:color w:val="000000"/>
          <w:kern w:val="0"/>
          <w:sz w:val="32"/>
          <w:szCs w:val="32"/>
        </w:rPr>
        <w:t>人员</w:t>
      </w:r>
      <w:r w:rsidRPr="00884347">
        <w:rPr>
          <w:rFonts w:ascii="Times New Roman" w:eastAsia="仿宋_GB2312" w:hAnsi="Times New Roman"/>
          <w:sz w:val="32"/>
          <w:szCs w:val="32"/>
        </w:rPr>
        <w:t>深</w:t>
      </w:r>
      <w:proofErr w:type="gramStart"/>
      <w:r w:rsidRPr="00884347">
        <w:rPr>
          <w:rFonts w:ascii="Times New Roman" w:eastAsia="仿宋_GB2312" w:hAnsi="Times New Roman"/>
          <w:sz w:val="32"/>
          <w:szCs w:val="32"/>
        </w:rPr>
        <w:t>学细悟、研</w:t>
      </w:r>
      <w:proofErr w:type="gramEnd"/>
      <w:r w:rsidRPr="00884347">
        <w:rPr>
          <w:rFonts w:ascii="Times New Roman" w:eastAsia="仿宋_GB2312" w:hAnsi="Times New Roman"/>
          <w:sz w:val="32"/>
          <w:szCs w:val="32"/>
        </w:rPr>
        <w:t>机析理</w:t>
      </w:r>
      <w:r w:rsidRPr="00884347">
        <w:rPr>
          <w:rFonts w:ascii="Times New Roman" w:eastAsia="仿宋_GB2312" w:hAnsi="Times New Roman"/>
          <w:color w:val="000000"/>
          <w:kern w:val="0"/>
          <w:sz w:val="32"/>
          <w:szCs w:val="32"/>
        </w:rPr>
        <w:t>，</w:t>
      </w:r>
      <w:r w:rsidRPr="003B4596">
        <w:rPr>
          <w:rFonts w:ascii="Times New Roman" w:eastAsia="仿宋_GB2312" w:hAnsi="Times New Roman"/>
          <w:color w:val="000000"/>
          <w:kern w:val="0"/>
          <w:sz w:val="32"/>
          <w:szCs w:val="32"/>
        </w:rPr>
        <w:t>学习了发达城市先进的</w:t>
      </w:r>
      <w:proofErr w:type="gramStart"/>
      <w:r w:rsidRPr="003B4596">
        <w:rPr>
          <w:rFonts w:ascii="Times New Roman" w:eastAsia="仿宋_GB2312" w:hAnsi="Times New Roman"/>
          <w:color w:val="000000"/>
          <w:kern w:val="0"/>
          <w:sz w:val="32"/>
          <w:szCs w:val="32"/>
        </w:rPr>
        <w:t>医</w:t>
      </w:r>
      <w:proofErr w:type="gramEnd"/>
      <w:r w:rsidRPr="003B4596">
        <w:rPr>
          <w:rFonts w:ascii="Times New Roman" w:eastAsia="仿宋_GB2312" w:hAnsi="Times New Roman"/>
          <w:color w:val="000000"/>
          <w:kern w:val="0"/>
          <w:sz w:val="32"/>
          <w:szCs w:val="32"/>
        </w:rPr>
        <w:t>保服务模式、管理理念，有效提升</w:t>
      </w:r>
      <w:r>
        <w:rPr>
          <w:rFonts w:ascii="Times New Roman" w:eastAsia="仿宋_GB2312" w:hAnsi="Times New Roman" w:hint="eastAsia"/>
          <w:color w:val="000000"/>
          <w:kern w:val="0"/>
          <w:sz w:val="32"/>
          <w:szCs w:val="32"/>
        </w:rPr>
        <w:t>了</w:t>
      </w:r>
      <w:proofErr w:type="gramStart"/>
      <w:r>
        <w:rPr>
          <w:rFonts w:ascii="Times New Roman" w:eastAsia="仿宋_GB2312" w:hAnsi="Times New Roman" w:hint="eastAsia"/>
          <w:color w:val="000000"/>
          <w:kern w:val="0"/>
          <w:sz w:val="32"/>
          <w:szCs w:val="32"/>
        </w:rPr>
        <w:t>医</w:t>
      </w:r>
      <w:proofErr w:type="gramEnd"/>
      <w:r>
        <w:rPr>
          <w:rFonts w:ascii="Times New Roman" w:eastAsia="仿宋_GB2312" w:hAnsi="Times New Roman"/>
          <w:color w:val="000000"/>
          <w:kern w:val="0"/>
          <w:sz w:val="32"/>
          <w:szCs w:val="32"/>
        </w:rPr>
        <w:t>保</w:t>
      </w:r>
      <w:r w:rsidRPr="003B4596">
        <w:rPr>
          <w:rFonts w:ascii="Times New Roman" w:eastAsia="仿宋_GB2312" w:hAnsi="Times New Roman"/>
          <w:color w:val="000000"/>
          <w:kern w:val="0"/>
          <w:sz w:val="32"/>
          <w:szCs w:val="32"/>
        </w:rPr>
        <w:t>管</w:t>
      </w:r>
      <w:proofErr w:type="gramStart"/>
      <w:r w:rsidRPr="003B4596">
        <w:rPr>
          <w:rFonts w:ascii="Times New Roman" w:eastAsia="仿宋_GB2312" w:hAnsi="Times New Roman"/>
          <w:color w:val="000000"/>
          <w:kern w:val="0"/>
          <w:sz w:val="32"/>
          <w:szCs w:val="32"/>
        </w:rPr>
        <w:t>理水平</w:t>
      </w:r>
      <w:proofErr w:type="gramEnd"/>
      <w:r w:rsidRPr="003B4596">
        <w:rPr>
          <w:rFonts w:ascii="Times New Roman" w:eastAsia="仿宋_GB2312" w:hAnsi="Times New Roman"/>
          <w:color w:val="000000"/>
          <w:kern w:val="0"/>
          <w:sz w:val="32"/>
          <w:szCs w:val="32"/>
        </w:rPr>
        <w:t>和经办服务能力</w:t>
      </w:r>
      <w:r>
        <w:rPr>
          <w:rFonts w:ascii="Times New Roman" w:eastAsia="仿宋_GB2312" w:hAnsi="Times New Roman" w:hint="eastAsia"/>
          <w:color w:val="000000"/>
          <w:kern w:val="0"/>
          <w:sz w:val="32"/>
          <w:szCs w:val="32"/>
        </w:rPr>
        <w:t>。</w:t>
      </w:r>
    </w:p>
    <w:p w:rsidR="00AB4B54" w:rsidRDefault="00AB4B54" w:rsidP="00AB4B54">
      <w:pPr>
        <w:spacing w:line="560" w:lineRule="exact"/>
        <w:ind w:firstLineChars="200" w:firstLine="640"/>
        <w:rPr>
          <w:rFonts w:ascii="Times New Roman" w:eastAsia="楷体_GB2312" w:hAnsi="Times New Roman"/>
          <w:color w:val="000000"/>
          <w:kern w:val="0"/>
          <w:sz w:val="32"/>
          <w:szCs w:val="32"/>
        </w:rPr>
      </w:pPr>
      <w:r w:rsidRPr="00FF66DD">
        <w:rPr>
          <w:rFonts w:ascii="Times New Roman" w:eastAsia="黑体" w:hAnsi="Times New Roman"/>
          <w:color w:val="000000"/>
          <w:kern w:val="0"/>
          <w:sz w:val="32"/>
          <w:szCs w:val="32"/>
        </w:rPr>
        <w:t>五、评价结论</w:t>
      </w:r>
      <w:r>
        <w:rPr>
          <w:rFonts w:ascii="Times New Roman" w:eastAsia="黑体" w:hAnsi="Times New Roman" w:hint="eastAsia"/>
          <w:color w:val="000000"/>
          <w:kern w:val="0"/>
          <w:sz w:val="32"/>
          <w:szCs w:val="32"/>
        </w:rPr>
        <w:t>。</w:t>
      </w:r>
    </w:p>
    <w:p w:rsidR="00AB4B54" w:rsidRPr="003510A6" w:rsidRDefault="00AB4B54" w:rsidP="00AB4B54">
      <w:pPr>
        <w:spacing w:line="600" w:lineRule="exact"/>
        <w:ind w:firstLineChars="200" w:firstLine="640"/>
        <w:rPr>
          <w:rFonts w:ascii="Times New Roman" w:eastAsia="仿宋_GB2312" w:hAnsi="Times New Roman" w:hint="eastAsia"/>
          <w:b/>
          <w:sz w:val="32"/>
          <w:szCs w:val="32"/>
        </w:rPr>
      </w:pPr>
      <w:r w:rsidRPr="003510A6">
        <w:rPr>
          <w:rFonts w:ascii="仿宋_GB2312" w:eastAsia="仿宋_GB2312" w:hAnsi="Times New Roman" w:hint="eastAsia"/>
          <w:color w:val="000000"/>
          <w:sz w:val="32"/>
          <w:szCs w:val="32"/>
        </w:rPr>
        <w:t>通过政策解读、</w:t>
      </w:r>
      <w:proofErr w:type="gramStart"/>
      <w:r w:rsidRPr="003510A6">
        <w:rPr>
          <w:rFonts w:ascii="仿宋_GB2312" w:eastAsia="仿宋_GB2312" w:hAnsi="Times New Roman" w:hint="eastAsia"/>
          <w:color w:val="000000"/>
          <w:sz w:val="32"/>
          <w:szCs w:val="32"/>
        </w:rPr>
        <w:t>医</w:t>
      </w:r>
      <w:proofErr w:type="gramEnd"/>
      <w:r w:rsidRPr="003510A6">
        <w:rPr>
          <w:rFonts w:ascii="仿宋_GB2312" w:eastAsia="仿宋_GB2312" w:hAnsi="Times New Roman" w:hint="eastAsia"/>
          <w:color w:val="000000"/>
          <w:sz w:val="32"/>
          <w:szCs w:val="32"/>
        </w:rPr>
        <w:t>保经办和基金监管等方面的专题培训，达到</w:t>
      </w:r>
      <w:r w:rsidRPr="00733D9B">
        <w:rPr>
          <w:rFonts w:ascii="仿宋_GB2312" w:eastAsia="仿宋_GB2312" w:hAnsi="Times New Roman" w:hint="eastAsia"/>
          <w:color w:val="000000"/>
          <w:sz w:val="32"/>
          <w:szCs w:val="32"/>
        </w:rPr>
        <w:t>“改作风、转作风、优服务、增效能”的总体目标</w:t>
      </w:r>
      <w:r w:rsidRPr="00733D9B">
        <w:rPr>
          <w:rFonts w:ascii="仿宋_GB2312" w:eastAsia="仿宋_GB2312" w:hAnsi="微软雅黑" w:hint="eastAsia"/>
          <w:color w:val="2F2F2F"/>
          <w:sz w:val="32"/>
          <w:szCs w:val="32"/>
        </w:rPr>
        <w:t>，打造一支</w:t>
      </w:r>
      <w:r w:rsidRPr="00733D9B">
        <w:rPr>
          <w:rFonts w:ascii="仿宋_GB2312" w:eastAsia="仿宋_GB2312" w:hAnsi="Times New Roman" w:hint="eastAsia"/>
          <w:sz w:val="32"/>
          <w:szCs w:val="32"/>
        </w:rPr>
        <w:t>“全心全意为人民服务，让参保群众满意”的</w:t>
      </w:r>
      <w:proofErr w:type="gramStart"/>
      <w:r w:rsidRPr="00733D9B">
        <w:rPr>
          <w:rFonts w:ascii="仿宋_GB2312" w:eastAsia="仿宋_GB2312" w:hAnsi="Times New Roman" w:hint="eastAsia"/>
          <w:sz w:val="32"/>
          <w:szCs w:val="32"/>
        </w:rPr>
        <w:t>医</w:t>
      </w:r>
      <w:proofErr w:type="gramEnd"/>
      <w:r w:rsidRPr="00733D9B">
        <w:rPr>
          <w:rFonts w:ascii="仿宋_GB2312" w:eastAsia="仿宋_GB2312" w:hAnsi="Times New Roman" w:hint="eastAsia"/>
          <w:sz w:val="32"/>
          <w:szCs w:val="32"/>
        </w:rPr>
        <w:t>保队伍</w:t>
      </w:r>
      <w:r w:rsidRPr="00733D9B">
        <w:rPr>
          <w:rFonts w:ascii="仿宋_GB2312" w:eastAsia="仿宋_GB2312" w:hAnsi="微软雅黑" w:hint="eastAsia"/>
          <w:color w:val="2F2F2F"/>
          <w:sz w:val="32"/>
          <w:szCs w:val="32"/>
        </w:rPr>
        <w:t>，强化责</w:t>
      </w:r>
      <w:r w:rsidRPr="00733D9B">
        <w:rPr>
          <w:rFonts w:ascii="仿宋_GB2312" w:eastAsia="仿宋_GB2312" w:hAnsi="微软雅黑" w:hint="eastAsia"/>
          <w:color w:val="000000"/>
          <w:sz w:val="32"/>
          <w:szCs w:val="32"/>
        </w:rPr>
        <w:t>任意识和</w:t>
      </w:r>
      <w:proofErr w:type="gramStart"/>
      <w:r w:rsidRPr="00733D9B">
        <w:rPr>
          <w:rFonts w:ascii="仿宋_GB2312" w:eastAsia="仿宋_GB2312" w:hAnsi="微软雅黑" w:hint="eastAsia"/>
          <w:color w:val="000000"/>
          <w:sz w:val="32"/>
          <w:szCs w:val="32"/>
        </w:rPr>
        <w:t>履职能</w:t>
      </w:r>
      <w:proofErr w:type="gramEnd"/>
      <w:r w:rsidRPr="00B704DF">
        <w:rPr>
          <w:rFonts w:ascii="仿宋_GB2312" w:eastAsia="仿宋_GB2312" w:hAnsi="微软雅黑" w:hint="eastAsia"/>
          <w:color w:val="000000"/>
          <w:sz w:val="32"/>
          <w:szCs w:val="32"/>
        </w:rPr>
        <w:t>力，促进全市</w:t>
      </w:r>
      <w:proofErr w:type="gramStart"/>
      <w:r w:rsidRPr="00B704DF">
        <w:rPr>
          <w:rFonts w:ascii="仿宋_GB2312" w:eastAsia="仿宋_GB2312" w:hAnsi="微软雅黑" w:hint="eastAsia"/>
          <w:color w:val="000000"/>
          <w:sz w:val="32"/>
          <w:szCs w:val="32"/>
        </w:rPr>
        <w:t>医</w:t>
      </w:r>
      <w:proofErr w:type="gramEnd"/>
      <w:r w:rsidRPr="00B704DF">
        <w:rPr>
          <w:rFonts w:ascii="仿宋_GB2312" w:eastAsia="仿宋_GB2312" w:hAnsi="微软雅黑" w:hint="eastAsia"/>
          <w:color w:val="000000"/>
          <w:sz w:val="32"/>
          <w:szCs w:val="32"/>
        </w:rPr>
        <w:t>保系统干部职工综合能力得到全面提升。</w:t>
      </w:r>
      <w:r w:rsidRPr="00B704DF">
        <w:rPr>
          <w:rFonts w:ascii="仿宋_GB2312" w:eastAsia="仿宋_GB2312" w:hAnsi="Arial" w:cs="Arial" w:hint="eastAsia"/>
          <w:color w:val="000000"/>
          <w:sz w:val="32"/>
          <w:szCs w:val="32"/>
          <w:shd w:val="clear" w:color="auto" w:fill="FFFFFF"/>
        </w:rPr>
        <w:t>为我市参</w:t>
      </w:r>
      <w:r>
        <w:rPr>
          <w:rFonts w:ascii="仿宋_GB2312" w:eastAsia="仿宋_GB2312" w:hAnsi="Arial" w:cs="Arial" w:hint="eastAsia"/>
          <w:color w:val="000000"/>
          <w:sz w:val="32"/>
          <w:szCs w:val="32"/>
          <w:shd w:val="clear" w:color="auto" w:fill="FFFFFF"/>
        </w:rPr>
        <w:t>保</w:t>
      </w:r>
      <w:r>
        <w:rPr>
          <w:rFonts w:ascii="仿宋_GB2312" w:eastAsia="仿宋_GB2312" w:hAnsi="Arial" w:cs="Arial"/>
          <w:color w:val="000000"/>
          <w:sz w:val="32"/>
          <w:szCs w:val="32"/>
          <w:shd w:val="clear" w:color="auto" w:fill="FFFFFF"/>
        </w:rPr>
        <w:t>群众</w:t>
      </w:r>
      <w:r w:rsidRPr="003510A6">
        <w:rPr>
          <w:rFonts w:ascii="仿宋_GB2312" w:eastAsia="仿宋_GB2312" w:hAnsi="Arial" w:cs="Arial" w:hint="eastAsia"/>
          <w:color w:val="000000"/>
          <w:sz w:val="32"/>
          <w:szCs w:val="32"/>
          <w:shd w:val="clear" w:color="auto" w:fill="FFFFFF"/>
        </w:rPr>
        <w:t>提供优质、便捷、高效的医疗保障服务。</w:t>
      </w:r>
    </w:p>
    <w:p w:rsidR="00AB4B54" w:rsidRPr="00AB4B54" w:rsidRDefault="00AB4B54"/>
    <w:sectPr w:rsidR="00AB4B54" w:rsidRPr="00AB4B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B54"/>
    <w:rsid w:val="00AB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5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AB4B54"/>
    <w:rPr>
      <w:rFonts w:ascii="宋体" w:hAnsi="Courier New"/>
      <w:lang/>
    </w:rPr>
  </w:style>
  <w:style w:type="character" w:customStyle="1" w:styleId="Char">
    <w:name w:val="纯文本 Char"/>
    <w:basedOn w:val="a0"/>
    <w:link w:val="a3"/>
    <w:rsid w:val="00AB4B54"/>
    <w:rPr>
      <w:rFonts w:ascii="宋体" w:eastAsia="宋体" w:hAnsi="Courier New" w:cs="Times New Roman"/>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1120</Characters>
  <Application>Microsoft Office Word</Application>
  <DocSecurity>0</DocSecurity>
  <Lines>9</Lines>
  <Paragraphs>2</Paragraphs>
  <ScaleCrop>false</ScaleCrop>
  <Company>微软中国</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申聂</dc:creator>
  <cp:lastModifiedBy>申聂</cp:lastModifiedBy>
  <cp:revision>1</cp:revision>
  <dcterms:created xsi:type="dcterms:W3CDTF">2022-04-08T09:56:00Z</dcterms:created>
  <dcterms:modified xsi:type="dcterms:W3CDTF">2022-04-08T09:56:00Z</dcterms:modified>
</cp:coreProperties>
</file>