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22C0D6">
      <w:pPr>
        <w:pStyle w:val="4"/>
        <w:ind w:firstLine="560"/>
        <w:rPr>
          <w:rFonts w:hint="eastAsia" w:ascii="黑体" w:hAnsi="黑体" w:eastAsia="黑体" w:cs="黑体"/>
          <w:sz w:val="28"/>
        </w:rPr>
      </w:pPr>
      <w:r>
        <w:rPr>
          <w:rFonts w:hint="eastAsia" w:ascii="黑体" w:hAnsi="黑体" w:eastAsia="黑体" w:cs="黑体"/>
          <w:sz w:val="28"/>
        </w:rPr>
        <w:t>附件1：评分办法</w:t>
      </w:r>
    </w:p>
    <w:tbl>
      <w:tblPr>
        <w:tblStyle w:val="8"/>
        <w:tblW w:w="8931" w:type="dxa"/>
        <w:tblInd w:w="-134" w:type="dxa"/>
        <w:tblBorders>
          <w:top w:val="outset" w:color="auto" w:sz="12" w:space="0"/>
          <w:left w:val="outset" w:color="auto" w:sz="12" w:space="0"/>
          <w:bottom w:val="outset" w:color="auto" w:sz="12" w:space="0"/>
          <w:right w:val="outset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87"/>
        <w:gridCol w:w="615"/>
        <w:gridCol w:w="7229"/>
      </w:tblGrid>
      <w:tr w14:paraId="5FADEFFC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0BFA611">
            <w:pPr>
              <w:spacing w:line="48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评审项目</w:t>
            </w:r>
          </w:p>
        </w:tc>
        <w:tc>
          <w:tcPr>
            <w:tcW w:w="6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D41DFE5">
            <w:pPr>
              <w:spacing w:line="48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分值</w:t>
            </w:r>
          </w:p>
        </w:tc>
        <w:tc>
          <w:tcPr>
            <w:tcW w:w="72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60DFABA">
            <w:pPr>
              <w:spacing w:line="480" w:lineRule="exact"/>
              <w:ind w:firstLine="480" w:firstLineChars="200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依据</w:t>
            </w:r>
          </w:p>
        </w:tc>
      </w:tr>
      <w:tr w14:paraId="4557E9FE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0" w:hRule="atLeast"/>
        </w:trPr>
        <w:tc>
          <w:tcPr>
            <w:tcW w:w="10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D23B861">
            <w:pPr>
              <w:spacing w:line="48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bookmarkStart w:id="0" w:name="_GoBack" w:colFirst="1" w:colLast="1"/>
            <w:r>
              <w:rPr>
                <w:rFonts w:hint="eastAsia" w:ascii="仿宋_GB2312" w:hAnsi="宋体" w:eastAsia="仿宋_GB2312"/>
                <w:sz w:val="24"/>
                <w:szCs w:val="24"/>
              </w:rPr>
              <w:t>价格评分</w:t>
            </w:r>
          </w:p>
        </w:tc>
        <w:tc>
          <w:tcPr>
            <w:tcW w:w="6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AC7526E">
            <w:pPr>
              <w:spacing w:line="48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10</w:t>
            </w:r>
          </w:p>
        </w:tc>
        <w:tc>
          <w:tcPr>
            <w:tcW w:w="72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F6C6F5C">
            <w:pPr>
              <w:widowControl/>
              <w:spacing w:line="360" w:lineRule="auto"/>
              <w:ind w:firstLine="480" w:firstLineChars="200"/>
              <w:rPr>
                <w:rFonts w:hint="eastAsia" w:ascii="FangSong" w:hAnsi="FangSong" w:eastAsia="FangSong" w:cs="FangSong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FangSong" w:hAnsi="FangSong" w:eastAsia="FangSong" w:cs="FangSong"/>
                <w:kern w:val="0"/>
                <w:sz w:val="24"/>
                <w:szCs w:val="24"/>
                <w:lang w:bidi="ar"/>
              </w:rPr>
              <w:t>以本次最低有效响应报价为评审基准价，其他供应商的价格分统一按照下列公式计算：响应报价得分=（评审基准价/响应报价）×10分（评分的取值按四舍五入法，保留小数点后两位）</w:t>
            </w:r>
            <w:r>
              <w:rPr>
                <w:rFonts w:hint="eastAsia" w:ascii="仿宋_GB2312" w:hAnsi="宋体" w:eastAsia="仿宋_GB2312"/>
                <w:sz w:val="24"/>
                <w:szCs w:val="24"/>
              </w:rPr>
              <w:t>注：1.评标价（含一个或同时多个）低于其他有效供应商的评标价平均值50%时，评标委员会应当要求该供应商作出书面说明并提供相关证明材料。该供应商不能合理说明或不能提供相关证明材料的，视作该报价为无效。</w:t>
            </w:r>
          </w:p>
        </w:tc>
      </w:tr>
      <w:tr w14:paraId="3E4A752E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0" w:hRule="atLeast"/>
        </w:trPr>
        <w:tc>
          <w:tcPr>
            <w:tcW w:w="10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09B354B">
            <w:pPr>
              <w:spacing w:line="480" w:lineRule="exact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能力业绩</w:t>
            </w:r>
          </w:p>
        </w:tc>
        <w:tc>
          <w:tcPr>
            <w:tcW w:w="6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6423CAD">
            <w:pPr>
              <w:spacing w:line="48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30</w:t>
            </w:r>
          </w:p>
        </w:tc>
        <w:tc>
          <w:tcPr>
            <w:tcW w:w="72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2AC637C">
            <w:pPr>
              <w:spacing w:line="480" w:lineRule="exact"/>
              <w:ind w:firstLine="480" w:firstLineChars="200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自递交课题书之日起上推3年内，团队主要成员作为主持人牵头完成医保、医疗方面的规划相关研究课题的，按以下规则进行评分：1.已验收结题的省级及以上课题，有一项加10分；2.已立项的在研省级及以上课题，有一项加5分；3.已验收结题的市级科研课题，有一项加5分；4.已立项的在研市级课题，有一项加2分；加满30分为止。（课题书中需提供业绩证明，包括立项批复文件和项目申报书，或项目委托书，时间以课题验收结题时间或立项批复时间为准，提供复印件或扫描件，并加盖公章）</w:t>
            </w:r>
          </w:p>
        </w:tc>
      </w:tr>
      <w:tr w14:paraId="242462D5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A7F91A1">
            <w:pPr>
              <w:spacing w:line="480" w:lineRule="exact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实施方案</w:t>
            </w:r>
          </w:p>
        </w:tc>
        <w:tc>
          <w:tcPr>
            <w:tcW w:w="6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638C4F8">
            <w:pPr>
              <w:spacing w:line="48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35</w:t>
            </w:r>
          </w:p>
        </w:tc>
        <w:tc>
          <w:tcPr>
            <w:tcW w:w="72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CAFACD1">
            <w:pPr>
              <w:spacing w:line="480" w:lineRule="exact"/>
              <w:ind w:firstLine="480" w:firstLineChars="200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 xml:space="preserve">1.实施方案的产出目标明确合理，在满足采购需求同时，具有较强的创新性；2.研究路径科学有效，具有较强的实施性；3.实施计划任务分工明确、时间节点清楚；4.研究资源投入充足，经费管理合理有效，团队人员配备的数量、结构合理；5.能够针对研究中存在的困难，积极提出合理化建议。每个方面满分6分。 </w:t>
            </w:r>
          </w:p>
        </w:tc>
      </w:tr>
      <w:tr w14:paraId="50F63316">
        <w:tblPrEx>
          <w:tblBorders>
            <w:top w:val="outset" w:color="auto" w:sz="12" w:space="0"/>
            <w:left w:val="outset" w:color="auto" w:sz="12" w:space="0"/>
            <w:bottom w:val="outset" w:color="auto" w:sz="12" w:space="0"/>
            <w:right w:val="outset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8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BB60E65">
            <w:pPr>
              <w:spacing w:line="480" w:lineRule="exact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人员配备评价</w:t>
            </w:r>
          </w:p>
        </w:tc>
        <w:tc>
          <w:tcPr>
            <w:tcW w:w="61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CAD1082">
            <w:pPr>
              <w:spacing w:line="480" w:lineRule="exact"/>
              <w:jc w:val="center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25</w:t>
            </w:r>
          </w:p>
        </w:tc>
        <w:tc>
          <w:tcPr>
            <w:tcW w:w="722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3CD64DC">
            <w:pPr>
              <w:spacing w:line="480" w:lineRule="exact"/>
              <w:ind w:firstLine="480" w:firstLineChars="200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比选申请人拟派出的研究人员具备医保、卫生方面的高级职称或博士学历的，每人得5分，具有中级职称或硕士学位的每人得2分。学历和职称只能计算一项得分，且上述人员均应实际参加项目研究工作。注：提供证书扫描件加盖公章。</w:t>
            </w:r>
          </w:p>
        </w:tc>
      </w:tr>
      <w:bookmarkEnd w:id="0"/>
    </w:tbl>
    <w:p w14:paraId="52278C6B">
      <w:pPr>
        <w:spacing w:line="480" w:lineRule="exact"/>
        <w:ind w:firstLine="440" w:firstLineChars="200"/>
        <w:rPr>
          <w:rFonts w:hint="eastAsia" w:ascii="仿宋_GB2312" w:hAnsi="宋体" w:eastAsia="仿宋_GB2312"/>
          <w:sz w:val="28"/>
        </w:rPr>
      </w:pPr>
      <w:r>
        <w:rPr>
          <w:rFonts w:hint="eastAsia" w:ascii="仿宋_GB2312" w:hAnsi="宋体" w:eastAsia="仿宋_GB2312"/>
          <w:sz w:val="22"/>
        </w:rPr>
        <w:t>注：1.以上评分标准中要求的相关证明材料，比选申请人需提供清晰扫描件加盖公章放入课题表中；2.比选申请人必须对提供的有关资料的真实性负责，一旦查出有弄虚作假行为，按有关法律法规处理。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AGaramond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FangSong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Liberation Serif">
    <w:panose1 w:val="02020603050405020304"/>
    <w:charset w:val="00"/>
    <w:family w:val="auto"/>
    <w:pitch w:val="default"/>
    <w:sig w:usb0="A00002AF" w:usb1="500078FB" w:usb2="00000000" w:usb3="00000000" w:csb0="6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Content>
      <w:p w14:paraId="4C66386D">
        <w:pPr>
          <w:pStyle w:val="6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CD5B03C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707927"/>
    <w:rsid w:val="00020AEA"/>
    <w:rsid w:val="000F504D"/>
    <w:rsid w:val="0019615A"/>
    <w:rsid w:val="001A3672"/>
    <w:rsid w:val="001D59DC"/>
    <w:rsid w:val="002C2373"/>
    <w:rsid w:val="002E3B1C"/>
    <w:rsid w:val="004536D2"/>
    <w:rsid w:val="00486EB0"/>
    <w:rsid w:val="00546146"/>
    <w:rsid w:val="00573BE3"/>
    <w:rsid w:val="00597B6F"/>
    <w:rsid w:val="005A5A70"/>
    <w:rsid w:val="005F2C1F"/>
    <w:rsid w:val="0060777F"/>
    <w:rsid w:val="00626F0F"/>
    <w:rsid w:val="00640C05"/>
    <w:rsid w:val="0069290C"/>
    <w:rsid w:val="007011EA"/>
    <w:rsid w:val="008E25C9"/>
    <w:rsid w:val="0098055D"/>
    <w:rsid w:val="00981540"/>
    <w:rsid w:val="00990D16"/>
    <w:rsid w:val="009C3338"/>
    <w:rsid w:val="00A4440E"/>
    <w:rsid w:val="00A84734"/>
    <w:rsid w:val="00A94481"/>
    <w:rsid w:val="00AF7F8A"/>
    <w:rsid w:val="00BB584C"/>
    <w:rsid w:val="00BD7F33"/>
    <w:rsid w:val="00C06FD8"/>
    <w:rsid w:val="00C15D0F"/>
    <w:rsid w:val="00C57519"/>
    <w:rsid w:val="00C84749"/>
    <w:rsid w:val="00C902F8"/>
    <w:rsid w:val="00D01E08"/>
    <w:rsid w:val="00D05B24"/>
    <w:rsid w:val="00D30302"/>
    <w:rsid w:val="00D91813"/>
    <w:rsid w:val="00E00A27"/>
    <w:rsid w:val="00EC4F15"/>
    <w:rsid w:val="00F36AE5"/>
    <w:rsid w:val="00F4584E"/>
    <w:rsid w:val="00F542FD"/>
    <w:rsid w:val="00FE7D1A"/>
    <w:rsid w:val="05CA366E"/>
    <w:rsid w:val="47633B97"/>
    <w:rsid w:val="501E5F02"/>
    <w:rsid w:val="6DFB5161"/>
    <w:rsid w:val="73707927"/>
    <w:rsid w:val="7C777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4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kern w:val="0"/>
      <w:sz w:val="20"/>
    </w:rPr>
  </w:style>
  <w:style w:type="paragraph" w:customStyle="1" w:styleId="4">
    <w:name w:val="自定义正文"/>
    <w:qFormat/>
    <w:uiPriority w:val="99"/>
    <w:pPr>
      <w:spacing w:line="360" w:lineRule="auto"/>
      <w:ind w:firstLine="200" w:firstLineChars="200"/>
      <w:jc w:val="both"/>
    </w:pPr>
    <w:rPr>
      <w:rFonts w:ascii="Times New Roman" w:hAnsi="Times New Roman" w:eastAsia="宋体" w:cs="Times New Roman"/>
      <w:kern w:val="2"/>
      <w:sz w:val="24"/>
      <w:szCs w:val="28"/>
      <w:lang w:val="en-US" w:eastAsia="zh-CN" w:bidi="ar-SA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0">
    <w:name w:val="正文_0_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customStyle="1" w:styleId="11">
    <w:name w:val="Default"/>
    <w:unhideWhenUsed/>
    <w:qFormat/>
    <w:uiPriority w:val="0"/>
    <w:pPr>
      <w:widowControl w:val="0"/>
      <w:autoSpaceDE w:val="0"/>
      <w:autoSpaceDN w:val="0"/>
      <w:adjustRightInd w:val="0"/>
    </w:pPr>
    <w:rPr>
      <w:rFonts w:hint="eastAsia" w:ascii="AGaramond" w:hAnsi="AGaramond" w:eastAsia="AGaramond" w:cs="Times New Roman"/>
      <w:color w:val="000000"/>
      <w:sz w:val="24"/>
      <w:lang w:val="en-US" w:eastAsia="zh-CN" w:bidi="ar-SA"/>
    </w:rPr>
  </w:style>
  <w:style w:type="character" w:customStyle="1" w:styleId="12">
    <w:name w:val="页眉 字符"/>
    <w:basedOn w:val="9"/>
    <w:link w:val="7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页脚 字符"/>
    <w:basedOn w:val="9"/>
    <w:link w:val="6"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769</Words>
  <Characters>790</Characters>
  <Lines>39</Lines>
  <Paragraphs>10</Paragraphs>
  <TotalTime>97</TotalTime>
  <ScaleCrop>false</ScaleCrop>
  <LinksUpToDate>false</LinksUpToDate>
  <CharactersWithSpaces>791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2026-07-31T18:50:00Z</dcterms:created>
  <dc:creator>WYY</dc:creator>
  <cp:lastModifiedBy>user</cp:lastModifiedBy>
  <cp:lastPrinted>2026-09-30T16:56:00Z</cp:lastPrinted>
  <dcterms:modified xsi:type="dcterms:W3CDTF">2026-09-30T11:24:01Z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D5C4B32B987544DE8525C773093C7751_11</vt:lpwstr>
  </property>
  <property fmtid="{D5CDD505-2E9C-101B-9397-08002B2CF9AE}" pid="4" name="KSOTemplateDocerSaveRecord">
    <vt:lpwstr>eyJoZGlkIjoiNDRiODEwYWY0ZmZhNTBiOTkwMjg3NDEwZjlhYzc3M2QiLCJ1c2VySWQiOiIyNzgzNTQ4MjgifQ==</vt:lpwstr>
  </property>
</Properties>
</file>