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BAEA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3AA9115E">
      <w:pPr>
        <w:rPr>
          <w:rFonts w:hint="eastAsia" w:ascii="黑体" w:hAnsi="黑体" w:eastAsia="黑体" w:cs="黑体"/>
          <w:sz w:val="32"/>
          <w:szCs w:val="32"/>
        </w:rPr>
      </w:pPr>
    </w:p>
    <w:p w14:paraId="030C19EB">
      <w:pPr>
        <w:pStyle w:val="18"/>
        <w:rPr>
          <w:rFonts w:hint="eastAsia"/>
        </w:rPr>
      </w:pPr>
      <w:r>
        <w:t>攀枝花市长期护理保险定点服务机构申请资料收讫补正告知书</w:t>
      </w:r>
    </w:p>
    <w:p w14:paraId="024B0CE3">
      <w:pPr>
        <w:pStyle w:val="15"/>
      </w:pPr>
    </w:p>
    <w:tbl>
      <w:tblPr>
        <w:tblStyle w:val="21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5"/>
      </w:tblGrid>
      <w:tr w14:paraId="155DB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A2302">
            <w:pPr>
              <w:spacing w:line="360" w:lineRule="exact"/>
              <w:jc w:val="center"/>
              <w:textAlignment w:val="center"/>
              <w:rPr>
                <w:rFonts w:eastAsia="宋体"/>
              </w:rPr>
            </w:pPr>
            <w:r>
              <w:rPr>
                <w:rFonts w:eastAsia="宋体"/>
              </w:rPr>
              <w:t>存根联</w:t>
            </w:r>
          </w:p>
        </w:tc>
      </w:tr>
      <w:tr w14:paraId="7F8A3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50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B1906E">
            <w:pPr>
              <w:spacing w:line="360" w:lineRule="exact"/>
              <w:textAlignment w:val="center"/>
              <w:rPr>
                <w:rFonts w:eastAsia="宋体"/>
                <w:u w:val="single"/>
              </w:rPr>
            </w:pPr>
            <w:r>
              <w:rPr>
                <w:rFonts w:eastAsia="宋体"/>
              </w:rPr>
              <w:t>已收到提交的</w:t>
            </w:r>
            <w:r>
              <w:rPr>
                <w:rFonts w:hint="eastAsia" w:eastAsia="宋体"/>
              </w:rPr>
              <w:t>攀枝花</w:t>
            </w:r>
            <w:r>
              <w:rPr>
                <w:rFonts w:eastAsia="宋体"/>
              </w:rPr>
              <w:t>市长期护理保险定点服务机构（</w:t>
            </w:r>
            <w:r>
              <w:rPr>
                <w:rFonts w:hint="eastAsia" w:eastAsia="宋体"/>
              </w:rPr>
              <w:t>□机构护理</w:t>
            </w:r>
            <w:r>
              <w:rPr>
                <w:rFonts w:eastAsia="宋体"/>
              </w:rPr>
              <w:t>类</w:t>
            </w:r>
            <w:r>
              <w:rPr>
                <w:rFonts w:hint="eastAsia" w:eastAsia="宋体"/>
              </w:rPr>
              <w:t>／□</w:t>
            </w:r>
            <w:r>
              <w:rPr>
                <w:rFonts w:eastAsia="宋体"/>
              </w:rPr>
              <w:t>居家</w:t>
            </w:r>
            <w:r>
              <w:rPr>
                <w:rFonts w:hint="eastAsia" w:eastAsia="宋体"/>
              </w:rPr>
              <w:t>社区护理</w:t>
            </w:r>
            <w:r>
              <w:rPr>
                <w:rFonts w:eastAsia="宋体"/>
              </w:rPr>
              <w:t>类）申请资料：</w:t>
            </w:r>
          </w:p>
          <w:p w14:paraId="24FEA3DF">
            <w:pPr>
              <w:spacing w:line="360" w:lineRule="exact"/>
              <w:textAlignment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□</w:t>
            </w:r>
            <w:r>
              <w:rPr>
                <w:rFonts w:eastAsia="宋体"/>
              </w:rPr>
              <w:t>1.资料齐备，予以受理</w:t>
            </w:r>
            <w:r>
              <w:rPr>
                <w:rFonts w:hint="eastAsia" w:eastAsia="宋体"/>
              </w:rPr>
              <w:t>。</w:t>
            </w:r>
          </w:p>
          <w:p w14:paraId="57E17674">
            <w:pPr>
              <w:spacing w:line="360" w:lineRule="exact"/>
              <w:textAlignment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□</w:t>
            </w:r>
            <w:r>
              <w:rPr>
                <w:rFonts w:eastAsia="宋体"/>
              </w:rPr>
              <w:t>2.资料不齐，</w:t>
            </w:r>
            <w:r>
              <w:rPr>
                <w:rFonts w:hint="eastAsia" w:eastAsia="宋体"/>
              </w:rPr>
              <w:t>缺</w:t>
            </w:r>
            <w:r>
              <w:rPr>
                <w:rFonts w:eastAsia="宋体"/>
              </w:rPr>
              <w:t>项资料</w:t>
            </w:r>
            <w:r>
              <w:rPr>
                <w:rFonts w:hint="eastAsia" w:eastAsia="宋体"/>
              </w:rPr>
              <w:t>：</w:t>
            </w:r>
            <w:r>
              <w:rPr>
                <w:rFonts w:eastAsia="宋体"/>
              </w:rPr>
              <w:t>不予受理</w:t>
            </w:r>
            <w:r>
              <w:rPr>
                <w:rFonts w:hint="eastAsia" w:eastAsia="宋体"/>
              </w:rPr>
              <w:t>。</w:t>
            </w:r>
            <w:r>
              <w:rPr>
                <w:rFonts w:eastAsia="宋体"/>
              </w:rPr>
              <w:t>请于</w:t>
            </w:r>
            <w:r>
              <w:rPr>
                <w:rFonts w:hint="eastAsia" w:eastAsia="宋体"/>
              </w:rPr>
              <w:t xml:space="preserve">    </w:t>
            </w:r>
            <w:r>
              <w:rPr>
                <w:rFonts w:eastAsia="宋体"/>
              </w:rPr>
              <w:t>年</w:t>
            </w:r>
            <w:r>
              <w:rPr>
                <w:rFonts w:hint="eastAsia" w:eastAsia="宋体"/>
              </w:rPr>
              <w:t xml:space="preserve">  </w:t>
            </w:r>
            <w:r>
              <w:rPr>
                <w:rFonts w:eastAsia="宋体"/>
              </w:rPr>
              <w:t>月</w:t>
            </w:r>
            <w:r>
              <w:rPr>
                <w:rFonts w:hint="eastAsia" w:eastAsia="宋体"/>
              </w:rPr>
              <w:t xml:space="preserve">  </w:t>
            </w:r>
            <w:r>
              <w:rPr>
                <w:rFonts w:eastAsia="宋体"/>
              </w:rPr>
              <w:t>日前补讫资料，逾期未补讫则视为自愿放弃本次</w:t>
            </w:r>
            <w:r>
              <w:rPr>
                <w:rFonts w:hint="eastAsia" w:eastAsia="宋体"/>
              </w:rPr>
              <w:t>申请</w:t>
            </w:r>
            <w:r>
              <w:rPr>
                <w:rFonts w:eastAsia="宋体"/>
              </w:rPr>
              <w:t>。</w:t>
            </w:r>
          </w:p>
        </w:tc>
      </w:tr>
      <w:tr w14:paraId="158E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6F4E8">
            <w:pPr>
              <w:spacing w:line="360" w:lineRule="exact"/>
              <w:textAlignment w:val="center"/>
              <w:rPr>
                <w:rFonts w:eastAsia="宋体"/>
              </w:rPr>
            </w:pPr>
            <w:r>
              <w:rPr>
                <w:rFonts w:eastAsia="宋体"/>
              </w:rPr>
              <w:t>受理时间：</w:t>
            </w:r>
            <w:r>
              <w:rPr>
                <w:rFonts w:hint="eastAsia" w:eastAsia="宋体"/>
              </w:rPr>
              <w:t xml:space="preserve">                                                                医保</w:t>
            </w:r>
            <w:r>
              <w:rPr>
                <w:rFonts w:eastAsia="宋体"/>
              </w:rPr>
              <w:t>经办机构盖章：</w:t>
            </w:r>
          </w:p>
        </w:tc>
      </w:tr>
      <w:tr w14:paraId="69C22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456F0E">
            <w:pPr>
              <w:spacing w:line="360" w:lineRule="exact"/>
              <w:jc w:val="center"/>
              <w:textAlignment w:val="center"/>
              <w:rPr>
                <w:rFonts w:eastAsia="宋体"/>
              </w:rPr>
            </w:pPr>
          </w:p>
        </w:tc>
      </w:tr>
      <w:tr w14:paraId="692C2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7EF82">
            <w:pPr>
              <w:spacing w:line="360" w:lineRule="exact"/>
              <w:jc w:val="center"/>
              <w:textAlignment w:val="center"/>
              <w:rPr>
                <w:rFonts w:eastAsia="宋体"/>
              </w:rPr>
            </w:pPr>
            <w:r>
              <w:rPr>
                <w:rFonts w:eastAsia="宋体"/>
              </w:rPr>
              <w:t>告知联</w:t>
            </w:r>
          </w:p>
        </w:tc>
      </w:tr>
      <w:tr w14:paraId="1634F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A115B">
            <w:pPr>
              <w:spacing w:line="360" w:lineRule="exact"/>
              <w:textAlignment w:val="center"/>
              <w:rPr>
                <w:rFonts w:eastAsia="宋体"/>
                <w:u w:val="single"/>
              </w:rPr>
            </w:pPr>
            <w:r>
              <w:rPr>
                <w:rFonts w:eastAsia="宋体"/>
              </w:rPr>
              <w:t>已收到提交的</w:t>
            </w:r>
            <w:r>
              <w:rPr>
                <w:rFonts w:hint="eastAsia" w:eastAsia="宋体"/>
              </w:rPr>
              <w:t>攀枝花</w:t>
            </w:r>
            <w:r>
              <w:rPr>
                <w:rFonts w:eastAsia="宋体"/>
              </w:rPr>
              <w:t>市长期护理保险定点服务机构（</w:t>
            </w:r>
            <w:r>
              <w:rPr>
                <w:rFonts w:hint="eastAsia" w:eastAsia="宋体"/>
              </w:rPr>
              <w:t>□机构护理</w:t>
            </w:r>
            <w:r>
              <w:rPr>
                <w:rFonts w:eastAsia="宋体"/>
              </w:rPr>
              <w:t>类</w:t>
            </w:r>
            <w:r>
              <w:rPr>
                <w:rFonts w:hint="eastAsia" w:eastAsia="宋体"/>
              </w:rPr>
              <w:t>／□</w:t>
            </w:r>
            <w:r>
              <w:rPr>
                <w:rFonts w:eastAsia="宋体"/>
              </w:rPr>
              <w:t>居家</w:t>
            </w:r>
            <w:r>
              <w:rPr>
                <w:rFonts w:hint="eastAsia" w:eastAsia="宋体"/>
              </w:rPr>
              <w:t>社区护理</w:t>
            </w:r>
            <w:r>
              <w:rPr>
                <w:rFonts w:eastAsia="宋体"/>
              </w:rPr>
              <w:t>类）申请资料：</w:t>
            </w:r>
          </w:p>
          <w:p w14:paraId="6648BEF3">
            <w:pPr>
              <w:spacing w:line="360" w:lineRule="exact"/>
              <w:textAlignment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□</w:t>
            </w:r>
            <w:r>
              <w:rPr>
                <w:rFonts w:eastAsia="宋体"/>
              </w:rPr>
              <w:t>1.资料齐备，予以受理</w:t>
            </w:r>
            <w:r>
              <w:rPr>
                <w:rFonts w:hint="eastAsia" w:eastAsia="宋体"/>
              </w:rPr>
              <w:t>。</w:t>
            </w:r>
          </w:p>
          <w:p w14:paraId="0FD269E4">
            <w:pPr>
              <w:spacing w:line="360" w:lineRule="exact"/>
              <w:textAlignment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□</w:t>
            </w:r>
            <w:r>
              <w:rPr>
                <w:rFonts w:eastAsia="宋体"/>
              </w:rPr>
              <w:t>2.资料不齐，</w:t>
            </w:r>
            <w:r>
              <w:rPr>
                <w:rFonts w:hint="eastAsia" w:eastAsia="宋体"/>
              </w:rPr>
              <w:t>缺</w:t>
            </w:r>
            <w:r>
              <w:rPr>
                <w:rFonts w:eastAsia="宋体"/>
              </w:rPr>
              <w:t>项资料</w:t>
            </w:r>
            <w:r>
              <w:rPr>
                <w:rFonts w:hint="eastAsia" w:eastAsia="宋体"/>
              </w:rPr>
              <w:t>：</w:t>
            </w:r>
            <w:r>
              <w:rPr>
                <w:rFonts w:eastAsia="宋体"/>
              </w:rPr>
              <w:t>不予受理。请于</w:t>
            </w:r>
            <w:r>
              <w:rPr>
                <w:rFonts w:hint="eastAsia" w:eastAsia="宋体"/>
              </w:rPr>
              <w:t xml:space="preserve">    </w:t>
            </w:r>
            <w:r>
              <w:rPr>
                <w:rFonts w:eastAsia="宋体"/>
              </w:rPr>
              <w:t>年</w:t>
            </w:r>
            <w:r>
              <w:rPr>
                <w:rFonts w:hint="eastAsia" w:eastAsia="宋体"/>
              </w:rPr>
              <w:t xml:space="preserve">  </w:t>
            </w:r>
            <w:r>
              <w:rPr>
                <w:rFonts w:eastAsia="宋体"/>
              </w:rPr>
              <w:t>月</w:t>
            </w:r>
            <w:r>
              <w:rPr>
                <w:rFonts w:hint="eastAsia" w:eastAsia="宋体"/>
              </w:rPr>
              <w:t xml:space="preserve">  </w:t>
            </w:r>
            <w:r>
              <w:rPr>
                <w:rFonts w:eastAsia="宋体"/>
              </w:rPr>
              <w:t>日前补讫资料，逾期未补讫则视为自愿放弃本次</w:t>
            </w:r>
            <w:r>
              <w:rPr>
                <w:rFonts w:hint="eastAsia" w:eastAsia="宋体"/>
              </w:rPr>
              <w:t>申请</w:t>
            </w:r>
            <w:r>
              <w:rPr>
                <w:rFonts w:eastAsia="宋体"/>
              </w:rPr>
              <w:t>。</w:t>
            </w:r>
          </w:p>
        </w:tc>
      </w:tr>
      <w:tr w14:paraId="644EF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A4613">
            <w:pPr>
              <w:spacing w:line="360" w:lineRule="exact"/>
              <w:textAlignment w:val="center"/>
              <w:rPr>
                <w:rFonts w:eastAsia="宋体"/>
              </w:rPr>
            </w:pPr>
            <w:r>
              <w:rPr>
                <w:rFonts w:eastAsia="宋体"/>
              </w:rPr>
              <w:t>受理时间：</w:t>
            </w:r>
            <w:r>
              <w:rPr>
                <w:rFonts w:hint="eastAsia" w:eastAsia="宋体"/>
              </w:rPr>
              <w:t xml:space="preserve">                                                              医保</w:t>
            </w:r>
            <w:r>
              <w:rPr>
                <w:rFonts w:eastAsia="宋体"/>
              </w:rPr>
              <w:t>经办机构盖章：</w:t>
            </w:r>
          </w:p>
        </w:tc>
      </w:tr>
    </w:tbl>
    <w:p w14:paraId="35F119E2">
      <w:pPr>
        <w:pStyle w:val="12"/>
        <w:ind w:firstLine="550"/>
        <w:rPr>
          <w:rFonts w:ascii="Times New Roman" w:eastAsia="仿宋_GB2312" w:cs="Times New Roman"/>
          <w:sz w:val="28"/>
          <w:szCs w:val="28"/>
        </w:rPr>
      </w:pPr>
      <w:r>
        <w:rPr>
          <w:b/>
          <w:bCs/>
          <w:sz w:val="28"/>
          <w:szCs w:val="28"/>
        </w:rPr>
        <w:t>说明：</w:t>
      </w:r>
      <w:r>
        <w:rPr>
          <w:sz w:val="28"/>
          <w:szCs w:val="28"/>
        </w:rPr>
        <w:t>本告知书一式两联，存根联由医保经办机构保存，告知联由申请机构保存。</w:t>
      </w:r>
      <w:bookmarkStart w:id="0" w:name="_GoBack"/>
      <w:bookmarkEnd w:id="0"/>
    </w:p>
    <w:sectPr>
      <w:headerReference r:id="rId3" w:type="default"/>
      <w:footerReference r:id="rId4" w:type="default"/>
      <w:pgSz w:w="11900" w:h="16820"/>
      <w:pgMar w:top="2098" w:right="1474" w:bottom="1984" w:left="1587" w:header="851" w:footer="1417" w:gutter="0"/>
      <w:cols w:space="0" w:num="1"/>
      <w:rtlGutter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1D493">
    <w:pPr>
      <w:spacing w:line="14" w:lineRule="auto"/>
      <w:rPr>
        <w:sz w:val="2"/>
      </w:rPr>
    </w:pPr>
    <w:r>
      <w:rPr>
        <w:sz w:val="2"/>
      </w:rPr>
      <w:pict>
        <v:shape id="_x0000_s1028" o:spid="_x0000_s1028" o:spt="202" type="#_x0000_t202" style="position:absolute;left:0pt;margin-left:-27.8pt;height:144pt;width:144pt;mso-position-horizontal-relative:margin;mso-position-vertical:outside;mso-position-vertical-relative:margin;mso-wrap-style:none;z-index:251660288;mso-width-relative:page;mso-height-relative:page;" filled="f" stroked="f" coordsize="21600,21600" o:gfxdata="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v1mVotYAAAAIAQAADwAAAAAAAAABACAAAAAiAAAAZHJzL2Rv&#10;d25yZXYueG1sUEsBAhQAFAAAAAgAh07iQIpEEE48AgAAbQQAAA4AAAAAAAAAAQAgAAAAJQEAAGRy&#10;cy9lMm9Eb2MueG1sUEsFBgAAAAAGAAYAWQEAANMFAAAAAA==&#10;">
          <v:path/>
          <v:fill on="f" focussize="0,0"/>
          <v:stroke on="f" weight="0.5pt" joinstyle="miter"/>
          <v:imagedata o:title=""/>
          <o:lock v:ext="edit"/>
          <v:textbox inset="0mm,16pt,0mm,16pt" style="layout-flow:vertical-ideographic;mso-fit-shape-to-text:t;">
            <w:txbxContent>
              <w:p w14:paraId="51C1A531">
                <w:pPr>
                  <w:pStyle w:val="13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27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  <w:r>
      <w:rPr>
        <w:sz w:val="2"/>
      </w:rPr>
      <w:pict>
        <v:shape id="_x0000_s1027" o:spid="_x0000_s1027" o:spt="202" type="#_x0000_t202" style="position:absolute;left:0pt;margin-left:-27.8pt;height:144pt;width:144pt;mso-position-horizontal-relative:margin;mso-position-vertical:outside;mso-position-vertical-relative:margin;mso-wrap-style:none;z-index:251659264;mso-width-relative:page;mso-height-relative:page;" filled="f" stroked="f" coordsize="21600,21600" o:gfxdata="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1mVotYAAAAIAQAADwAAAAAAAAABACAAAAAiAAAAZHJzL2Rvd25yZXYu&#10;eG1sUEsBAhQAFAAAAAgAh07iQEdhVsY2AgAAYQQAAA4AAAAAAAAAAQAgAAAAJQEAAGRycy9lMm9E&#10;b2MueG1sUEsFBgAAAAAGAAYAWQEAAM0FAAAAAA==&#10;">
          <v:path/>
          <v:fill on="f" focussize="0,0"/>
          <v:stroke on="f" weight="0.5pt" joinstyle="miter"/>
          <v:imagedata o:title=""/>
          <o:lock v:ext="edit"/>
          <v:textbox inset="0mm,16pt,0mm,16pt" style="layout-flow:vertical-ideographic;mso-fit-shape-to-text:t;">
            <w:txbxContent>
              <w:p w14:paraId="372076C6">
                <w:pPr>
                  <w:pStyle w:val="13"/>
                  <w:rPr>
                    <w:rFonts w:hint="eastAsia" w:ascii="宋体" w:hAnsi="宋体" w:eastAsia="宋体"/>
                    <w:sz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ACBD8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compatSetting w:name="compatibilityMode" w:uri="http://schemas.microsoft.com/office/word" w:val="12"/>
  </w:compat>
  <w:docVars>
    <w:docVar w:name="KGWebUrl" w:val="http://10.3.1.25:80/seeyon/officeservlet"/>
  </w:docVars>
  <w:rsids>
    <w:rsidRoot w:val="000D40AD"/>
    <w:rsid w:val="00035CF6"/>
    <w:rsid w:val="00083E0F"/>
    <w:rsid w:val="000856C1"/>
    <w:rsid w:val="000D40AD"/>
    <w:rsid w:val="000E0B23"/>
    <w:rsid w:val="000E233E"/>
    <w:rsid w:val="00102A12"/>
    <w:rsid w:val="001066F9"/>
    <w:rsid w:val="00133887"/>
    <w:rsid w:val="001360D5"/>
    <w:rsid w:val="0019406E"/>
    <w:rsid w:val="001F055F"/>
    <w:rsid w:val="00215C4A"/>
    <w:rsid w:val="00255BF7"/>
    <w:rsid w:val="002C4161"/>
    <w:rsid w:val="00313FAF"/>
    <w:rsid w:val="00350BFA"/>
    <w:rsid w:val="0035377C"/>
    <w:rsid w:val="003B4767"/>
    <w:rsid w:val="003B5EE2"/>
    <w:rsid w:val="003C559F"/>
    <w:rsid w:val="00426FCA"/>
    <w:rsid w:val="00445854"/>
    <w:rsid w:val="00465C88"/>
    <w:rsid w:val="0047705E"/>
    <w:rsid w:val="004928A4"/>
    <w:rsid w:val="004D64BD"/>
    <w:rsid w:val="00530920"/>
    <w:rsid w:val="00550CDA"/>
    <w:rsid w:val="00556FDC"/>
    <w:rsid w:val="005B20A5"/>
    <w:rsid w:val="005C2249"/>
    <w:rsid w:val="005D0BDE"/>
    <w:rsid w:val="005E5451"/>
    <w:rsid w:val="00604631"/>
    <w:rsid w:val="006343FD"/>
    <w:rsid w:val="006350DD"/>
    <w:rsid w:val="00655821"/>
    <w:rsid w:val="006B6DD0"/>
    <w:rsid w:val="006C4859"/>
    <w:rsid w:val="006F0DA3"/>
    <w:rsid w:val="0073047D"/>
    <w:rsid w:val="007503E2"/>
    <w:rsid w:val="00752110"/>
    <w:rsid w:val="00797E6B"/>
    <w:rsid w:val="007B3DDD"/>
    <w:rsid w:val="007C61A8"/>
    <w:rsid w:val="007E0128"/>
    <w:rsid w:val="007F58FC"/>
    <w:rsid w:val="00800643"/>
    <w:rsid w:val="00816374"/>
    <w:rsid w:val="00846A66"/>
    <w:rsid w:val="00870091"/>
    <w:rsid w:val="00872A3F"/>
    <w:rsid w:val="008747D4"/>
    <w:rsid w:val="00881698"/>
    <w:rsid w:val="008B638D"/>
    <w:rsid w:val="008C1B7D"/>
    <w:rsid w:val="008D7A82"/>
    <w:rsid w:val="00932A92"/>
    <w:rsid w:val="00951904"/>
    <w:rsid w:val="009759A9"/>
    <w:rsid w:val="00993EEB"/>
    <w:rsid w:val="009A77CF"/>
    <w:rsid w:val="009D2990"/>
    <w:rsid w:val="00A05ACD"/>
    <w:rsid w:val="00A14715"/>
    <w:rsid w:val="00A24EEC"/>
    <w:rsid w:val="00A41A71"/>
    <w:rsid w:val="00A5133A"/>
    <w:rsid w:val="00A8277F"/>
    <w:rsid w:val="00AB3804"/>
    <w:rsid w:val="00AB69D9"/>
    <w:rsid w:val="00AC169C"/>
    <w:rsid w:val="00AC444B"/>
    <w:rsid w:val="00AD5188"/>
    <w:rsid w:val="00AF52E9"/>
    <w:rsid w:val="00B014B5"/>
    <w:rsid w:val="00B41077"/>
    <w:rsid w:val="00B74D98"/>
    <w:rsid w:val="00B75A1C"/>
    <w:rsid w:val="00B770D3"/>
    <w:rsid w:val="00B949EE"/>
    <w:rsid w:val="00BB01BF"/>
    <w:rsid w:val="00BB5C89"/>
    <w:rsid w:val="00BE1BBF"/>
    <w:rsid w:val="00BE33CE"/>
    <w:rsid w:val="00BE4628"/>
    <w:rsid w:val="00BF149F"/>
    <w:rsid w:val="00BF5330"/>
    <w:rsid w:val="00BF6135"/>
    <w:rsid w:val="00C2644F"/>
    <w:rsid w:val="00C40AB1"/>
    <w:rsid w:val="00C7661B"/>
    <w:rsid w:val="00C85A5F"/>
    <w:rsid w:val="00C92FB3"/>
    <w:rsid w:val="00CA071C"/>
    <w:rsid w:val="00CB1F94"/>
    <w:rsid w:val="00CC0A9A"/>
    <w:rsid w:val="00CD6EE0"/>
    <w:rsid w:val="00CE6273"/>
    <w:rsid w:val="00D10A70"/>
    <w:rsid w:val="00D25BE6"/>
    <w:rsid w:val="00D44D30"/>
    <w:rsid w:val="00D86561"/>
    <w:rsid w:val="00DC6A1A"/>
    <w:rsid w:val="00E00D12"/>
    <w:rsid w:val="00E00D53"/>
    <w:rsid w:val="00E03EA6"/>
    <w:rsid w:val="00E06793"/>
    <w:rsid w:val="00E327D8"/>
    <w:rsid w:val="00E534CD"/>
    <w:rsid w:val="00E54189"/>
    <w:rsid w:val="00E575D8"/>
    <w:rsid w:val="00E74715"/>
    <w:rsid w:val="00E92786"/>
    <w:rsid w:val="00EC0794"/>
    <w:rsid w:val="00EC7E64"/>
    <w:rsid w:val="00EE1F59"/>
    <w:rsid w:val="00F22671"/>
    <w:rsid w:val="00F55F23"/>
    <w:rsid w:val="00F60B5A"/>
    <w:rsid w:val="00F66836"/>
    <w:rsid w:val="00F71501"/>
    <w:rsid w:val="00F765A4"/>
    <w:rsid w:val="00F90DB9"/>
    <w:rsid w:val="00F923A2"/>
    <w:rsid w:val="00FA0AC3"/>
    <w:rsid w:val="00FA12F6"/>
    <w:rsid w:val="00FB5F41"/>
    <w:rsid w:val="00FF377E"/>
    <w:rsid w:val="00FF6CE7"/>
    <w:rsid w:val="07DC3FCA"/>
    <w:rsid w:val="10C758B1"/>
    <w:rsid w:val="16213B5B"/>
    <w:rsid w:val="16F87D15"/>
    <w:rsid w:val="172E3AB6"/>
    <w:rsid w:val="24F97E75"/>
    <w:rsid w:val="273D6E5A"/>
    <w:rsid w:val="29686BF8"/>
    <w:rsid w:val="2B1226F6"/>
    <w:rsid w:val="2F6F2F61"/>
    <w:rsid w:val="399734E1"/>
    <w:rsid w:val="3AA6584E"/>
    <w:rsid w:val="44644D47"/>
    <w:rsid w:val="464F1F5D"/>
    <w:rsid w:val="48AA2CA3"/>
    <w:rsid w:val="51C03E02"/>
    <w:rsid w:val="51CA08CA"/>
    <w:rsid w:val="58FA118E"/>
    <w:rsid w:val="5B0074DB"/>
    <w:rsid w:val="5BAC5385"/>
    <w:rsid w:val="5F835356"/>
    <w:rsid w:val="706B6FC3"/>
    <w:rsid w:val="76036E07"/>
    <w:rsid w:val="7B1A08BF"/>
    <w:rsid w:val="FFEED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next w:val="1"/>
    <w:link w:val="44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43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link w:val="42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</w:style>
  <w:style w:type="paragraph" w:styleId="1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7"/>
      </w:tabs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7">
    <w:name w:val="Normal (Web)"/>
    <w:basedOn w:val="1"/>
    <w:qFormat/>
    <w:uiPriority w:val="99"/>
    <w:pPr>
      <w:kinsoku/>
      <w:autoSpaceDE/>
      <w:autoSpaceDN/>
      <w:adjustRightInd/>
      <w:snapToGrid/>
      <w:spacing w:beforeAutospacing="1" w:afterAutospacing="1"/>
      <w:textAlignment w:val="auto"/>
    </w:pPr>
    <w:rPr>
      <w:rFonts w:ascii="宋体" w:hAnsi="宋体" w:cs="宋体"/>
      <w:snapToGrid/>
      <w:color w:val="auto"/>
      <w:sz w:val="24"/>
      <w:szCs w:val="24"/>
    </w:rPr>
  </w:style>
  <w:style w:type="paragraph" w:styleId="18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9">
    <w:name w:val="annotation subject"/>
    <w:basedOn w:val="11"/>
    <w:next w:val="11"/>
    <w:qFormat/>
    <w:uiPriority w:val="0"/>
    <w:rPr>
      <w:b/>
      <w:bCs/>
    </w:rPr>
  </w:style>
  <w:style w:type="paragraph" w:styleId="20">
    <w:name w:val="Body Text First Indent"/>
    <w:basedOn w:val="12"/>
    <w:next w:val="12"/>
    <w:qFormat/>
    <w:uiPriority w:val="0"/>
    <w:pPr>
      <w:ind w:firstLine="100" w:firstLineChars="1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qFormat/>
    <w:uiPriority w:val="0"/>
  </w:style>
  <w:style w:type="character" w:styleId="25">
    <w:name w:val="annotation reference"/>
    <w:basedOn w:val="23"/>
    <w:qFormat/>
    <w:uiPriority w:val="0"/>
    <w:rPr>
      <w:sz w:val="21"/>
      <w:szCs w:val="21"/>
    </w:rPr>
  </w:style>
  <w:style w:type="paragraph" w:customStyle="1" w:styleId="26">
    <w:name w:val="Table Text"/>
    <w:basedOn w:val="1"/>
    <w:qFormat/>
    <w:uiPriority w:val="0"/>
  </w:style>
  <w:style w:type="paragraph" w:customStyle="1" w:styleId="27">
    <w:name w:val="修订1"/>
    <w:qFormat/>
    <w:uiPriority w:val="0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8">
    <w:name w:val="修订2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9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character" w:customStyle="1" w:styleId="30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1">
    <w:name w:val="标题 1 Char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2">
    <w:name w:val="font11"/>
    <w:basedOn w:val="2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3">
    <w:name w:val="font21"/>
    <w:basedOn w:val="2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34">
    <w:name w:val="标题 3 字符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35">
    <w:name w:val="标题 2 字符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6">
    <w:name w:val="标题 1 字符"/>
    <w:qFormat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37">
    <w:name w:val="修订3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38">
    <w:name w:val="标题 1 字符1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9">
    <w:name w:val="标题 3 字符1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0">
    <w:name w:val="标题 2 字符1"/>
    <w:qFormat/>
    <w:uiPriority w:val="9"/>
    <w:rPr>
      <w:rFonts w:ascii="Times New Roman" w:hAnsi="Times New Roman" w:eastAsia="楷体_GB2312" w:cs="楷体_GB2312"/>
      <w:sz w:val="32"/>
      <w:szCs w:val="32"/>
    </w:rPr>
  </w:style>
  <w:style w:type="paragraph" w:customStyle="1" w:styleId="41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customStyle="1" w:styleId="42">
    <w:name w:val="标题 3 字符2"/>
    <w:link w:val="4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3">
    <w:name w:val="标题 2 字符2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44">
    <w:name w:val="标题 1 字符2"/>
    <w:link w:val="2"/>
    <w:qFormat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45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7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  <sectPr xmlns="http://www.yozosoft.com.cn/officeDocument/2016/customData"/>
  </customProps>
</customData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26315515-1a0d-4f4d-b3a6-ec6c36a77d96</errorID>
      <errorWord xmlns="http://schemas.wps.cn/vas-ai-hub/contract-review">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准具</item>
      </candidateList>
      <explain xmlns="http://schemas.wps.cn/vas-ai-hub/contract-review"/>
      <paraID xmlns="http://schemas.wps.cn/vas-ai-hub/contract-review">36479323</paraID>
      <start xmlns="http://schemas.wps.cn/vas-ai-hub/contract-review">51</start>
      <end xmlns="http://schemas.wps.cn/vas-ai-hub/contract-review">52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1C75BF-48AE-49CE-B2E1-0FE221A43E3A}">
  <ds:schemaRefs/>
</ds:datastoreItem>
</file>

<file path=customXml/itemProps3.xml><?xml version="1.0" encoding="utf-8"?>
<ds:datastoreItem xmlns:ds="http://schemas.openxmlformats.org/officeDocument/2006/customXml" ds:itemID="{FB75B462-04A2-44E7-8373-E2ABA6D225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2065</Words>
  <Characters>11776</Characters>
  <Lines>98</Lines>
  <Paragraphs>27</Paragraphs>
  <TotalTime>1</TotalTime>
  <ScaleCrop>false</ScaleCrop>
  <LinksUpToDate>false</LinksUpToDate>
  <CharactersWithSpaces>13814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2026-07-21T10:14:00Z</dcterms:created>
  <dc:creator>user</dc:creator>
  <cp:lastModifiedBy>user</cp:lastModifiedBy>
  <cp:lastPrinted>2026-07-15T11:28:00Z</cp:lastPrinted>
  <dcterms:modified xsi:type="dcterms:W3CDTF">2026-07-21T11:21:00Z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2025-06-24T16:00:00Z</vt:filetime>
  </property>
  <property fmtid="{D5CDD505-2E9C-101B-9397-08002B2CF9AE}" pid="4" name="UsrData">
    <vt:lpwstr>685b71dbd1d70e001f2d165cwl</vt:lpwstr>
  </property>
  <property fmtid="{D5CDD505-2E9C-101B-9397-08002B2CF9AE}" pid="5" name="KSOProductBuildVer">
    <vt:lpwstr>2052-12.8.2.1119</vt:lpwstr>
  </property>
  <property fmtid="{D5CDD505-2E9C-101B-9397-08002B2CF9AE}" pid="6" name="KSOTemplateDocerSaveRecord">
    <vt:lpwstr>eyJoZGlkIjoiZTljNGI5YmUwOWFjN2U3N2IwZjQ0M2M1OGJhMTJkYjQiLCJ1c2VySWQiOiIzOTA3NzI2MTkifQ==</vt:lpwstr>
  </property>
  <property fmtid="{D5CDD505-2E9C-101B-9397-08002B2CF9AE}" pid="7" name="ICV">
    <vt:lpwstr>7B4A6BD829EB41F580FB1B56A7D39292_13</vt:lpwstr>
  </property>
</Properties>
</file>