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F9" w:rsidRPr="00695639" w:rsidRDefault="00B102A8">
      <w:pPr>
        <w:spacing w:line="560" w:lineRule="exact"/>
        <w:rPr>
          <w:rFonts w:eastAsia="黑体"/>
          <w:sz w:val="32"/>
          <w:szCs w:val="32"/>
        </w:rPr>
      </w:pPr>
      <w:r w:rsidRPr="00B102A8">
        <w:rPr>
          <w:rFonts w:eastAsia="黑体" w:hint="eastAsia"/>
          <w:sz w:val="32"/>
          <w:szCs w:val="32"/>
        </w:rPr>
        <w:t>附件</w:t>
      </w:r>
      <w:r w:rsidRPr="00B102A8">
        <w:rPr>
          <w:rFonts w:eastAsia="黑体"/>
          <w:sz w:val="32"/>
          <w:szCs w:val="32"/>
        </w:rPr>
        <w:t>2</w:t>
      </w:r>
    </w:p>
    <w:p w:rsidR="00B102A8" w:rsidRPr="00B102A8" w:rsidRDefault="00B102A8" w:rsidP="00B102A8">
      <w:pPr>
        <w:pStyle w:val="af0"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102A8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B102A8">
        <w:rPr>
          <w:rFonts w:ascii="Times New Roman" w:eastAsia="方正小标宋_GBK" w:hAnsi="方正小标宋_GBK" w:cs="Times New Roman"/>
          <w:sz w:val="44"/>
          <w:szCs w:val="44"/>
        </w:rPr>
        <w:t>年贯彻执行国家</w:t>
      </w:r>
      <w:r w:rsidRPr="00B102A8">
        <w:rPr>
          <w:rFonts w:ascii="Times New Roman" w:eastAsia="方正小标宋_GBK" w:hAnsi="Times New Roman" w:cs="Times New Roman"/>
          <w:sz w:val="44"/>
          <w:szCs w:val="44"/>
        </w:rPr>
        <w:t>15</w:t>
      </w:r>
      <w:r w:rsidRPr="00B102A8">
        <w:rPr>
          <w:rFonts w:ascii="Times New Roman" w:eastAsia="方正小标宋_GBK" w:hAnsi="方正小标宋_GBK" w:cs="Times New Roman" w:hint="eastAsia"/>
          <w:sz w:val="44"/>
          <w:szCs w:val="44"/>
        </w:rPr>
        <w:t>项医保信息业务编码</w:t>
      </w:r>
    </w:p>
    <w:p w:rsidR="00B102A8" w:rsidRPr="00B102A8" w:rsidRDefault="00B102A8" w:rsidP="00B102A8">
      <w:pPr>
        <w:pStyle w:val="af0"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102A8">
        <w:rPr>
          <w:rFonts w:ascii="Times New Roman" w:eastAsia="方正小标宋_GBK" w:hAnsi="方正小标宋_GBK" w:cs="Times New Roman" w:hint="eastAsia"/>
          <w:sz w:val="44"/>
          <w:szCs w:val="44"/>
        </w:rPr>
        <w:t>专项预算项目支出绩效自评报告</w:t>
      </w:r>
    </w:p>
    <w:p w:rsidR="00B102A8" w:rsidRPr="00B102A8" w:rsidRDefault="00B102A8" w:rsidP="00B102A8">
      <w:pPr>
        <w:pStyle w:val="af0"/>
        <w:spacing w:line="640" w:lineRule="exact"/>
        <w:jc w:val="center"/>
        <w:rPr>
          <w:rFonts w:ascii="Times New Roman" w:eastAsia="方正小标宋_GBK" w:hAnsi="Times New Roman" w:cs="Times New Roman"/>
          <w:color w:val="auto"/>
          <w:kern w:val="2"/>
          <w:sz w:val="32"/>
          <w:szCs w:val="32"/>
        </w:rPr>
      </w:pPr>
    </w:p>
    <w:p w:rsidR="00B102A8" w:rsidRPr="00B102A8" w:rsidRDefault="00B102A8" w:rsidP="00B102A8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  <w:lang w:val="zh-CN"/>
        </w:rPr>
      </w:pPr>
      <w:r w:rsidRPr="00B102A8">
        <w:rPr>
          <w:rFonts w:eastAsia="黑体" w:hint="eastAsia"/>
          <w:sz w:val="32"/>
          <w:szCs w:val="32"/>
        </w:rPr>
        <w:t>一、</w:t>
      </w:r>
      <w:r w:rsidRPr="00B102A8">
        <w:rPr>
          <w:rFonts w:eastAsia="黑体" w:hint="eastAsia"/>
          <w:sz w:val="32"/>
          <w:szCs w:val="32"/>
          <w:lang w:val="zh-CN"/>
        </w:rPr>
        <w:t>项目概况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  <w:lang w:val="zh-CN"/>
        </w:rPr>
      </w:pPr>
      <w:r w:rsidRPr="00B102A8">
        <w:rPr>
          <w:rFonts w:eastAsia="楷体_GB2312" w:hint="eastAsia"/>
          <w:bCs/>
          <w:sz w:val="32"/>
          <w:szCs w:val="32"/>
          <w:lang w:val="zh-CN"/>
        </w:rPr>
        <w:t>（一）项目资金申报及批复情况。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</w:rPr>
        <w:t>本项目的是按照国家、省统一部署，逐项逐步推进疾病诊断和手术操作等</w:t>
      </w:r>
      <w:r w:rsidRPr="00B102A8">
        <w:rPr>
          <w:rFonts w:eastAsia="仿宋_GB2312"/>
          <w:bCs/>
          <w:sz w:val="32"/>
          <w:szCs w:val="32"/>
        </w:rPr>
        <w:t>15</w:t>
      </w:r>
      <w:r w:rsidRPr="00B102A8">
        <w:rPr>
          <w:rFonts w:eastAsia="仿宋_GB2312" w:hint="eastAsia"/>
          <w:bCs/>
          <w:sz w:val="32"/>
          <w:szCs w:val="32"/>
        </w:rPr>
        <w:t>信息业务编码标准的数据映射治理和对标落地，同时完成相关系统改造，后期根据国家、省统一要求，梳理完善和维护国家医保信息业务编码。由市本级财政拨付，列入相应年度的财政预算，确保按时拨付、足额到位。按照四川省医疗保障局对贯标工作的整体要求和部署，需通过验收后方可支付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</w:rPr>
        <w:t>项目资金由市级资金构成，</w:t>
      </w:r>
      <w:r w:rsidRPr="00B102A8">
        <w:rPr>
          <w:rFonts w:eastAsia="仿宋_GB2312"/>
          <w:bCs/>
          <w:sz w:val="32"/>
          <w:szCs w:val="32"/>
        </w:rPr>
        <w:t>2022</w:t>
      </w:r>
      <w:r w:rsidRPr="00B102A8">
        <w:rPr>
          <w:rFonts w:eastAsia="仿宋_GB2312" w:hint="eastAsia"/>
          <w:bCs/>
          <w:sz w:val="32"/>
          <w:szCs w:val="32"/>
        </w:rPr>
        <w:t>年项目资金</w:t>
      </w:r>
      <w:r w:rsidRPr="00B102A8">
        <w:rPr>
          <w:rFonts w:eastAsia="仿宋_GB2312"/>
          <w:bCs/>
          <w:sz w:val="32"/>
          <w:szCs w:val="32"/>
        </w:rPr>
        <w:t>20</w:t>
      </w:r>
      <w:r w:rsidRPr="00B102A8">
        <w:rPr>
          <w:rFonts w:eastAsia="仿宋_GB2312" w:hint="eastAsia"/>
          <w:bCs/>
          <w:sz w:val="32"/>
          <w:szCs w:val="32"/>
        </w:rPr>
        <w:t>万元，均为调整（追加）预算，项目资金申报批复均符合资金管理办法等相关规定。</w:t>
      </w:r>
    </w:p>
    <w:p w:rsidR="00B102A8" w:rsidRPr="00B102A8" w:rsidRDefault="00B102A8" w:rsidP="009C10EE">
      <w:pPr>
        <w:adjustRightInd w:val="0"/>
        <w:snapToGrid w:val="0"/>
        <w:spacing w:line="560" w:lineRule="exact"/>
        <w:ind w:firstLineChars="200" w:firstLine="640"/>
        <w:rPr>
          <w:rFonts w:eastAsia="楷体_GB2312"/>
          <w:bCs/>
          <w:sz w:val="32"/>
          <w:szCs w:val="32"/>
          <w:lang w:val="zh-CN"/>
        </w:rPr>
      </w:pPr>
      <w:r w:rsidRPr="00B102A8">
        <w:rPr>
          <w:rFonts w:eastAsia="楷体_GB2312" w:hint="eastAsia"/>
          <w:bCs/>
          <w:sz w:val="32"/>
          <w:szCs w:val="32"/>
          <w:lang w:val="zh-CN"/>
        </w:rPr>
        <w:t>（二）项目绩效目标。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</w:rPr>
        <w:t>对我市疾病诊断编码进行映射，转化为国家医保</w:t>
      </w:r>
      <w:r w:rsidRPr="00B102A8">
        <w:rPr>
          <w:rFonts w:eastAsia="仿宋_GB2312"/>
          <w:bCs/>
          <w:sz w:val="32"/>
          <w:szCs w:val="32"/>
        </w:rPr>
        <w:t>2021</w:t>
      </w:r>
      <w:r w:rsidRPr="00B102A8">
        <w:rPr>
          <w:rFonts w:eastAsia="仿宋_GB2312" w:hint="eastAsia"/>
          <w:bCs/>
          <w:sz w:val="32"/>
          <w:szCs w:val="32"/>
        </w:rPr>
        <w:t>版疾病诊断编码使用。逐项逐步推进疾病诊断和手术操作等</w:t>
      </w:r>
      <w:r w:rsidRPr="00B102A8">
        <w:rPr>
          <w:rFonts w:eastAsia="仿宋_GB2312"/>
          <w:bCs/>
          <w:sz w:val="32"/>
          <w:szCs w:val="32"/>
        </w:rPr>
        <w:t>15</w:t>
      </w:r>
      <w:r w:rsidRPr="00B102A8">
        <w:rPr>
          <w:rFonts w:eastAsia="仿宋_GB2312" w:hint="eastAsia"/>
          <w:bCs/>
          <w:sz w:val="32"/>
          <w:szCs w:val="32"/>
        </w:rPr>
        <w:t>信息业务编码标准的数据映射治理和对标落地，同时完成相关系统改造，后期根据国家、省统一要求，梳理完善和维护国家医保信息业务编码。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  <w:lang w:val="zh-CN"/>
        </w:rPr>
      </w:pPr>
      <w:r w:rsidRPr="00B102A8">
        <w:rPr>
          <w:rFonts w:eastAsia="楷体_GB2312" w:hint="eastAsia"/>
          <w:bCs/>
          <w:sz w:val="32"/>
          <w:szCs w:val="32"/>
          <w:lang w:val="zh-CN"/>
        </w:rPr>
        <w:t>（三）项目资金申报相符性。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</w:rPr>
        <w:lastRenderedPageBreak/>
        <w:t>本中心严格按照项目资金批复方案执行，申报内容与实际相符，申报目标合理可行。</w:t>
      </w:r>
    </w:p>
    <w:p w:rsidR="00B102A8" w:rsidRPr="00B102A8" w:rsidRDefault="00B102A8" w:rsidP="00B102A8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B102A8">
        <w:rPr>
          <w:rFonts w:eastAsia="黑体" w:hint="eastAsia"/>
          <w:bCs/>
          <w:sz w:val="32"/>
          <w:szCs w:val="32"/>
        </w:rPr>
        <w:t>二、项目实施及管理情况</w:t>
      </w:r>
    </w:p>
    <w:p w:rsidR="00B102A8" w:rsidRPr="00B102A8" w:rsidRDefault="00B102A8" w:rsidP="00B102A8">
      <w:pPr>
        <w:adjustRightInd w:val="0"/>
        <w:snapToGrid w:val="0"/>
        <w:spacing w:line="560" w:lineRule="exact"/>
        <w:ind w:firstLineChars="200" w:firstLine="640"/>
        <w:rPr>
          <w:rFonts w:eastAsia="楷体_GB2312"/>
          <w:bCs/>
          <w:sz w:val="32"/>
          <w:szCs w:val="32"/>
          <w:lang w:val="zh-CN"/>
        </w:rPr>
      </w:pPr>
      <w:r w:rsidRPr="00B102A8">
        <w:rPr>
          <w:rFonts w:eastAsia="楷体_GB2312" w:hint="eastAsia"/>
          <w:bCs/>
          <w:sz w:val="32"/>
          <w:szCs w:val="32"/>
          <w:lang w:val="zh-CN"/>
        </w:rPr>
        <w:t>（一）资金计划、到位及使用情况。</w:t>
      </w:r>
    </w:p>
    <w:p w:rsidR="00B102A8" w:rsidRPr="00B102A8" w:rsidRDefault="00B102A8" w:rsidP="009C10EE">
      <w:pPr>
        <w:adjustRightInd w:val="0"/>
        <w:snapToGrid w:val="0"/>
        <w:spacing w:line="560" w:lineRule="exact"/>
        <w:ind w:firstLineChars="300" w:firstLine="960"/>
        <w:rPr>
          <w:rFonts w:eastAsia="仿宋_GB2312"/>
          <w:bCs/>
          <w:sz w:val="32"/>
          <w:szCs w:val="32"/>
          <w:lang w:val="zh-CN"/>
        </w:rPr>
      </w:pPr>
      <w:r w:rsidRPr="00B102A8">
        <w:rPr>
          <w:rFonts w:eastAsia="仿宋_GB2312"/>
          <w:bCs/>
          <w:sz w:val="32"/>
          <w:szCs w:val="32"/>
          <w:lang w:val="zh-CN"/>
        </w:rPr>
        <w:t>1</w:t>
      </w:r>
      <w:r w:rsidRPr="00B102A8">
        <w:rPr>
          <w:rFonts w:eastAsia="仿宋_GB2312" w:hint="eastAsia"/>
          <w:bCs/>
          <w:sz w:val="32"/>
          <w:szCs w:val="32"/>
          <w:lang w:val="zh-CN"/>
        </w:rPr>
        <w:t>．资金计划及到位。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1732"/>
        <w:gridCol w:w="1732"/>
        <w:gridCol w:w="2338"/>
      </w:tblGrid>
      <w:tr w:rsidR="004F5AF9" w:rsidRPr="00695639" w:rsidTr="00695639">
        <w:trPr>
          <w:trHeight w:val="749"/>
          <w:jc w:val="center"/>
        </w:trPr>
        <w:tc>
          <w:tcPr>
            <w:tcW w:w="2534" w:type="dxa"/>
            <w:shd w:val="clear" w:color="auto" w:fill="auto"/>
          </w:tcPr>
          <w:p w:rsidR="00B102A8" w:rsidRDefault="0038370B" w:rsidP="00B102A8">
            <w:pPr>
              <w:spacing w:line="578" w:lineRule="exact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资金情况</w:t>
            </w:r>
          </w:p>
        </w:tc>
        <w:tc>
          <w:tcPr>
            <w:tcW w:w="1732" w:type="dxa"/>
            <w:shd w:val="clear" w:color="auto" w:fill="auto"/>
          </w:tcPr>
          <w:p w:rsidR="002703F7" w:rsidRDefault="0038370B">
            <w:pPr>
              <w:spacing w:line="578" w:lineRule="exact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计划数</w:t>
            </w:r>
          </w:p>
        </w:tc>
        <w:tc>
          <w:tcPr>
            <w:tcW w:w="1732" w:type="dxa"/>
            <w:shd w:val="clear" w:color="auto" w:fill="auto"/>
          </w:tcPr>
          <w:p w:rsidR="002703F7" w:rsidRDefault="0038370B">
            <w:pPr>
              <w:spacing w:line="578" w:lineRule="exact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到位数</w:t>
            </w:r>
          </w:p>
        </w:tc>
        <w:tc>
          <w:tcPr>
            <w:tcW w:w="2338" w:type="dxa"/>
            <w:shd w:val="clear" w:color="auto" w:fill="auto"/>
          </w:tcPr>
          <w:p w:rsidR="002703F7" w:rsidRDefault="0038370B">
            <w:pPr>
              <w:spacing w:line="578" w:lineRule="exact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使用数</w:t>
            </w:r>
          </w:p>
        </w:tc>
      </w:tr>
      <w:tr w:rsidR="004F5AF9" w:rsidRPr="00695639" w:rsidTr="00695639">
        <w:trPr>
          <w:trHeight w:val="561"/>
          <w:jc w:val="center"/>
        </w:trPr>
        <w:tc>
          <w:tcPr>
            <w:tcW w:w="2534" w:type="dxa"/>
            <w:shd w:val="clear" w:color="auto" w:fill="auto"/>
          </w:tcPr>
          <w:p w:rsidR="00B102A8" w:rsidRDefault="0038370B" w:rsidP="00B102A8">
            <w:pPr>
              <w:spacing w:line="578" w:lineRule="exact"/>
              <w:ind w:leftChars="-37" w:hangingChars="37" w:hanging="78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金额（万元）</w:t>
            </w:r>
          </w:p>
        </w:tc>
        <w:tc>
          <w:tcPr>
            <w:tcW w:w="1732" w:type="dxa"/>
            <w:shd w:val="clear" w:color="auto" w:fill="auto"/>
          </w:tcPr>
          <w:p w:rsidR="00B102A8" w:rsidRDefault="0038370B" w:rsidP="00B102A8">
            <w:pPr>
              <w:spacing w:line="578" w:lineRule="exact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32" w:type="dxa"/>
            <w:shd w:val="clear" w:color="auto" w:fill="auto"/>
          </w:tcPr>
          <w:p w:rsidR="00B102A8" w:rsidRDefault="0038370B" w:rsidP="00B102A8">
            <w:pPr>
              <w:spacing w:line="578" w:lineRule="exac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38" w:type="dxa"/>
            <w:shd w:val="clear" w:color="auto" w:fill="auto"/>
          </w:tcPr>
          <w:p w:rsidR="00B102A8" w:rsidRDefault="0038370B" w:rsidP="00B102A8">
            <w:pPr>
              <w:spacing w:line="578" w:lineRule="exac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B102A8" w:rsidRPr="00B102A8" w:rsidRDefault="00B102A8" w:rsidP="009C10EE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  <w:lang w:val="zh-CN"/>
        </w:rPr>
      </w:pPr>
      <w:r w:rsidRPr="00B102A8">
        <w:rPr>
          <w:rFonts w:eastAsia="仿宋_GB2312"/>
          <w:bCs/>
          <w:sz w:val="32"/>
          <w:szCs w:val="32"/>
          <w:lang w:val="zh-CN"/>
        </w:rPr>
        <w:t>2</w:t>
      </w:r>
      <w:r w:rsidRPr="00B102A8">
        <w:rPr>
          <w:rFonts w:eastAsia="仿宋_GB2312" w:hint="eastAsia"/>
          <w:bCs/>
          <w:sz w:val="32"/>
          <w:szCs w:val="32"/>
          <w:lang w:val="zh-CN"/>
        </w:rPr>
        <w:t>．资金使用。</w:t>
      </w:r>
    </w:p>
    <w:p w:rsidR="00B102A8" w:rsidRPr="00B102A8" w:rsidRDefault="00B102A8" w:rsidP="00B102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  <w:lang w:val="zh-CN"/>
        </w:rPr>
        <w:t>项目资金实际支出</w:t>
      </w:r>
      <w:r w:rsidRPr="00B102A8">
        <w:rPr>
          <w:rFonts w:eastAsia="仿宋_GB2312"/>
          <w:bCs/>
          <w:sz w:val="32"/>
          <w:szCs w:val="32"/>
        </w:rPr>
        <w:t>20</w:t>
      </w:r>
      <w:r w:rsidRPr="00B102A8">
        <w:rPr>
          <w:rFonts w:eastAsia="仿宋_GB2312" w:hint="eastAsia"/>
          <w:bCs/>
          <w:sz w:val="32"/>
          <w:szCs w:val="32"/>
        </w:rPr>
        <w:t>万元</w:t>
      </w:r>
      <w:r w:rsidRPr="00B102A8">
        <w:rPr>
          <w:rFonts w:eastAsia="仿宋_GB2312" w:hint="eastAsia"/>
          <w:bCs/>
          <w:sz w:val="32"/>
          <w:szCs w:val="32"/>
          <w:lang w:val="zh-CN"/>
        </w:rPr>
        <w:t>，资金支付依据合规合法，与预算相符。</w:t>
      </w:r>
    </w:p>
    <w:p w:rsidR="00B102A8" w:rsidRPr="00B102A8" w:rsidRDefault="00B102A8" w:rsidP="00B102A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  <w:lang w:val="zh-CN"/>
        </w:rPr>
      </w:pPr>
      <w:r w:rsidRPr="00B102A8">
        <w:rPr>
          <w:rFonts w:ascii="楷体_GB2312" w:eastAsia="楷体_GB2312" w:hint="eastAsia"/>
          <w:bCs/>
          <w:sz w:val="32"/>
          <w:szCs w:val="32"/>
          <w:lang w:val="zh-CN"/>
        </w:rPr>
        <w:t>（二）项目财务管理情况。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  <w:lang w:val="zh-CN"/>
        </w:rPr>
      </w:pPr>
      <w:r w:rsidRPr="00B102A8">
        <w:rPr>
          <w:rFonts w:eastAsia="仿宋_GB2312" w:hint="eastAsia"/>
          <w:bCs/>
          <w:sz w:val="32"/>
          <w:szCs w:val="32"/>
        </w:rPr>
        <w:t>严格遵守省、市资金管理办法，明确项目资金的管理与使用，专项资金支出做到专款专用，支出及时入账，完成会计核算。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  <w:lang w:val="zh-CN"/>
        </w:rPr>
      </w:pPr>
      <w:r w:rsidRPr="00B102A8">
        <w:rPr>
          <w:rFonts w:ascii="楷体_GB2312" w:eastAsia="楷体_GB2312" w:hint="eastAsia"/>
          <w:bCs/>
          <w:sz w:val="32"/>
          <w:szCs w:val="32"/>
          <w:lang w:val="zh-CN"/>
        </w:rPr>
        <w:t>（三）项目组织实施情况。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102A8">
        <w:rPr>
          <w:rFonts w:eastAsia="仿宋_GB2312"/>
          <w:bCs/>
          <w:sz w:val="32"/>
          <w:szCs w:val="32"/>
        </w:rPr>
        <w:t>1.</w:t>
      </w:r>
      <w:r w:rsidRPr="00B102A8">
        <w:rPr>
          <w:rFonts w:eastAsia="仿宋_GB2312" w:hint="eastAsia"/>
          <w:bCs/>
          <w:sz w:val="32"/>
          <w:szCs w:val="32"/>
        </w:rPr>
        <w:t>组织架构。在市医保局的领导下</w:t>
      </w:r>
      <w:r w:rsidRPr="00B102A8">
        <w:rPr>
          <w:rFonts w:eastAsia="仿宋_GB2312" w:hint="eastAsia"/>
          <w:sz w:val="32"/>
          <w:szCs w:val="32"/>
        </w:rPr>
        <w:t>，市医疗保障事务中心与第三方项目公司建立了长期良好的合作机制，保障组织管理和运行的可持续性。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B102A8">
        <w:rPr>
          <w:rFonts w:eastAsia="仿宋_GB2312"/>
          <w:sz w:val="32"/>
          <w:szCs w:val="32"/>
        </w:rPr>
        <w:t>2.</w:t>
      </w:r>
      <w:r w:rsidRPr="00B102A8">
        <w:rPr>
          <w:rFonts w:eastAsia="仿宋_GB2312" w:hint="eastAsia"/>
          <w:sz w:val="32"/>
          <w:szCs w:val="32"/>
        </w:rPr>
        <w:t>实施流程。与第三方项目公司签订合同</w:t>
      </w:r>
      <w:r w:rsidRPr="00B102A8">
        <w:rPr>
          <w:rFonts w:eastAsia="仿宋_GB2312"/>
          <w:sz w:val="32"/>
          <w:szCs w:val="32"/>
        </w:rPr>
        <w:t>;</w:t>
      </w:r>
      <w:r w:rsidRPr="00B102A8">
        <w:rPr>
          <w:rFonts w:eastAsia="仿宋_GB2312" w:hint="eastAsia"/>
          <w:sz w:val="32"/>
          <w:szCs w:val="32"/>
        </w:rPr>
        <w:t>向第三方项目公司提出业务需求，制定工作方案，确定时间节点、工作流程和工作机制；配合和督促第三方项目公司按工作方案提供项目建设和服务。</w:t>
      </w:r>
    </w:p>
    <w:p w:rsidR="00B102A8" w:rsidRPr="00B102A8" w:rsidRDefault="00B102A8" w:rsidP="00B102A8">
      <w:pPr>
        <w:adjustRightInd w:val="0"/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  <w:lang w:val="zh-CN"/>
        </w:rPr>
      </w:pPr>
      <w:r w:rsidRPr="00B102A8">
        <w:rPr>
          <w:rFonts w:ascii="黑体" w:eastAsia="黑体" w:hint="eastAsia"/>
          <w:sz w:val="32"/>
          <w:szCs w:val="32"/>
        </w:rPr>
        <w:t>三、项目绩效情况</w:t>
      </w:r>
    </w:p>
    <w:p w:rsidR="00B102A8" w:rsidRPr="00B102A8" w:rsidRDefault="00B102A8" w:rsidP="00B102A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  <w:lang w:val="zh-CN"/>
        </w:rPr>
      </w:pPr>
      <w:r w:rsidRPr="00B102A8">
        <w:rPr>
          <w:rFonts w:ascii="楷体_GB2312" w:eastAsia="楷体_GB2312" w:hint="eastAsia"/>
          <w:bCs/>
          <w:sz w:val="32"/>
          <w:szCs w:val="32"/>
          <w:lang w:val="zh-CN"/>
        </w:rPr>
        <w:lastRenderedPageBreak/>
        <w:t>（一）项目完成情况。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</w:rPr>
        <w:t>按照计划完成全年工作目标，开展系统升级、改造，数据提取、分析，参数设定、修改，及开展培训等工作</w:t>
      </w:r>
      <w:r w:rsidRPr="00B102A8">
        <w:rPr>
          <w:rFonts w:eastAsia="仿宋_GB2312"/>
          <w:bCs/>
          <w:sz w:val="32"/>
          <w:szCs w:val="32"/>
        </w:rPr>
        <w:t>3</w:t>
      </w:r>
      <w:r w:rsidRPr="00B102A8">
        <w:rPr>
          <w:rFonts w:eastAsia="仿宋_GB2312" w:hint="eastAsia"/>
          <w:bCs/>
          <w:sz w:val="32"/>
          <w:szCs w:val="32"/>
        </w:rPr>
        <w:t>余次。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  <w:lang w:val="zh-CN"/>
        </w:rPr>
      </w:pPr>
      <w:r w:rsidRPr="00B102A8">
        <w:rPr>
          <w:rFonts w:ascii="楷体_GB2312" w:eastAsia="楷体_GB2312" w:hint="eastAsia"/>
          <w:bCs/>
          <w:sz w:val="32"/>
          <w:szCs w:val="32"/>
          <w:lang w:val="zh-CN"/>
        </w:rPr>
        <w:t>（二）项目效益情况。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</w:rPr>
        <w:t>在项目经济效益上，医疗机构成本降低；社会效益上，市医保编码能在省医保局规定时间内统一完成，形成统一规范的医疗保障业务编码标准；可持续效益上，到国家版本编码正式出台之前保证医院编码准确性。</w:t>
      </w:r>
    </w:p>
    <w:p w:rsidR="00B102A8" w:rsidRPr="00B102A8" w:rsidRDefault="00B102A8" w:rsidP="009C10EE">
      <w:pPr>
        <w:adjustRightInd w:val="0"/>
        <w:snapToGrid w:val="0"/>
        <w:spacing w:line="56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B102A8">
        <w:rPr>
          <w:rFonts w:ascii="黑体" w:eastAsia="黑体" w:hint="eastAsia"/>
          <w:bCs/>
          <w:sz w:val="32"/>
          <w:szCs w:val="32"/>
        </w:rPr>
        <w:t>四、问题及建议</w:t>
      </w:r>
    </w:p>
    <w:p w:rsidR="00B102A8" w:rsidRPr="00B102A8" w:rsidRDefault="00B102A8" w:rsidP="00B102A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  <w:lang w:val="zh-CN"/>
        </w:rPr>
      </w:pPr>
      <w:r w:rsidRPr="00B102A8">
        <w:rPr>
          <w:rFonts w:ascii="楷体_GB2312" w:eastAsia="楷体_GB2312" w:hint="eastAsia"/>
          <w:bCs/>
          <w:sz w:val="32"/>
          <w:szCs w:val="32"/>
          <w:lang w:val="zh-CN"/>
        </w:rPr>
        <w:t>（一）存在的问题。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</w:rPr>
        <w:t>是一项长期建设项目，目前，正处于试点阶段，难免出现无法预料的问题。</w:t>
      </w:r>
    </w:p>
    <w:p w:rsidR="00B102A8" w:rsidRPr="00B102A8" w:rsidRDefault="00B102A8" w:rsidP="009C10E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  <w:lang w:val="zh-CN"/>
        </w:rPr>
      </w:pPr>
      <w:r w:rsidRPr="00B102A8">
        <w:rPr>
          <w:rFonts w:ascii="楷体_GB2312" w:eastAsia="楷体_GB2312" w:hint="eastAsia"/>
          <w:bCs/>
          <w:sz w:val="32"/>
          <w:szCs w:val="32"/>
          <w:lang w:val="zh-CN"/>
        </w:rPr>
        <w:t>（二）相关建议。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B102A8">
        <w:rPr>
          <w:rFonts w:eastAsia="仿宋_GB2312" w:hint="eastAsia"/>
          <w:bCs/>
          <w:sz w:val="32"/>
          <w:szCs w:val="32"/>
        </w:rPr>
        <w:t>按照国家、省统一安排部署，视医保政策和医院发展情况及时进行调整。</w:t>
      </w:r>
    </w:p>
    <w:p w:rsidR="00B102A8" w:rsidRPr="00B102A8" w:rsidRDefault="00B102A8" w:rsidP="009C10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F5AF9" w:rsidRPr="00695639" w:rsidRDefault="004F5AF9" w:rsidP="004F5AF9">
      <w:pPr>
        <w:spacing w:line="578" w:lineRule="exact"/>
        <w:ind w:firstLineChars="200" w:firstLine="420"/>
      </w:pPr>
    </w:p>
    <w:p w:rsidR="004F5AF9" w:rsidRPr="00695639" w:rsidRDefault="004F5AF9" w:rsidP="004F5AF9">
      <w:pPr>
        <w:spacing w:line="578" w:lineRule="exact"/>
        <w:ind w:firstLineChars="200" w:firstLine="420"/>
      </w:pPr>
    </w:p>
    <w:p w:rsidR="004F5AF9" w:rsidRPr="00695639" w:rsidRDefault="004F5AF9" w:rsidP="004F5AF9">
      <w:pPr>
        <w:spacing w:line="578" w:lineRule="exact"/>
        <w:ind w:firstLineChars="200" w:firstLine="420"/>
      </w:pPr>
    </w:p>
    <w:p w:rsidR="004F5AF9" w:rsidRPr="00695639" w:rsidRDefault="004F5AF9" w:rsidP="004F5AF9">
      <w:pPr>
        <w:spacing w:line="578" w:lineRule="exact"/>
        <w:ind w:firstLineChars="200" w:firstLine="420"/>
      </w:pPr>
    </w:p>
    <w:p w:rsidR="004F5AF9" w:rsidRPr="00695639" w:rsidRDefault="004F5AF9" w:rsidP="004F5AF9">
      <w:pPr>
        <w:spacing w:line="578" w:lineRule="exact"/>
        <w:ind w:firstLineChars="200" w:firstLine="420"/>
      </w:pPr>
    </w:p>
    <w:p w:rsidR="004F5AF9" w:rsidRPr="001E23DF" w:rsidRDefault="004F5AF9" w:rsidP="004F5AF9">
      <w:pPr>
        <w:spacing w:line="578" w:lineRule="exact"/>
        <w:ind w:firstLineChars="200" w:firstLine="420"/>
      </w:pPr>
    </w:p>
    <w:sectPr w:rsidR="004F5AF9" w:rsidRPr="001E23DF" w:rsidSect="00B7175D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141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C3" w:rsidRDefault="007D06C3">
      <w:r>
        <w:separator/>
      </w:r>
    </w:p>
  </w:endnote>
  <w:endnote w:type="continuationSeparator" w:id="1">
    <w:p w:rsidR="007D06C3" w:rsidRDefault="007D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A8" w:rsidRDefault="00695639" w:rsidP="009C10EE">
    <w:pPr>
      <w:pStyle w:val="a4"/>
      <w:ind w:firstLineChars="50" w:firstLine="140"/>
    </w:pPr>
    <w:r w:rsidRPr="00695639">
      <w:rPr>
        <w:rFonts w:asciiTheme="minorEastAsia" w:eastAsiaTheme="minorEastAsia" w:hAnsiTheme="minorEastAsia" w:hint="eastAsia"/>
        <w:sz w:val="28"/>
        <w:szCs w:val="28"/>
      </w:rPr>
      <w:t>－</w: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begin"/>
    </w:r>
    <w:r w:rsidRPr="00695639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separate"/>
    </w:r>
    <w:r w:rsidR="00490A9D" w:rsidRPr="00490A9D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end"/>
    </w:r>
    <w:r w:rsidRPr="00695639"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A8" w:rsidRDefault="00695639" w:rsidP="00B102A8">
    <w:pPr>
      <w:pStyle w:val="a4"/>
      <w:wordWrap w:val="0"/>
      <w:ind w:right="140"/>
      <w:jc w:val="right"/>
    </w:pPr>
    <w:r w:rsidRPr="00695639">
      <w:rPr>
        <w:rFonts w:asciiTheme="minorEastAsia" w:eastAsiaTheme="minorEastAsia" w:hAnsiTheme="minorEastAsia" w:hint="eastAsia"/>
        <w:sz w:val="28"/>
        <w:szCs w:val="28"/>
      </w:rPr>
      <w:t>－</w: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begin"/>
    </w:r>
    <w:r w:rsidRPr="00695639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separate"/>
    </w:r>
    <w:r w:rsidR="00490A9D" w:rsidRPr="00490A9D">
      <w:rPr>
        <w:rFonts w:asciiTheme="minorEastAsia" w:eastAsiaTheme="minorEastAsia" w:hAnsiTheme="minorEastAsia"/>
        <w:noProof/>
        <w:sz w:val="28"/>
        <w:szCs w:val="28"/>
        <w:lang w:val="zh-CN"/>
      </w:rPr>
      <w:t>3</w: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end"/>
    </w:r>
    <w:r w:rsidRPr="00695639"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A8" w:rsidRPr="00B102A8" w:rsidRDefault="00B102A8" w:rsidP="00B102A8">
    <w:pPr>
      <w:pStyle w:val="a4"/>
      <w:ind w:right="140"/>
      <w:jc w:val="right"/>
      <w:rPr>
        <w:rFonts w:asciiTheme="minorEastAsia" w:eastAsiaTheme="minorEastAsia" w:hAnsiTheme="minorEastAsia"/>
        <w:sz w:val="28"/>
        <w:szCs w:val="28"/>
      </w:rPr>
    </w:pPr>
    <w:r w:rsidRPr="00B102A8">
      <w:rPr>
        <w:rFonts w:asciiTheme="minorEastAsia" w:eastAsiaTheme="minorEastAsia" w:hAnsiTheme="minorEastAsia" w:hint="eastAsia"/>
        <w:sz w:val="28"/>
        <w:szCs w:val="28"/>
      </w:rPr>
      <w:t>－</w: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begin"/>
    </w:r>
    <w:r w:rsidR="00695639" w:rsidRPr="00695639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separate"/>
    </w:r>
    <w:r w:rsidR="00490A9D" w:rsidRPr="00490A9D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DB56EB" w:rsidRPr="00695639">
      <w:rPr>
        <w:rFonts w:asciiTheme="minorEastAsia" w:eastAsiaTheme="minorEastAsia" w:hAnsiTheme="minorEastAsia"/>
        <w:sz w:val="28"/>
        <w:szCs w:val="28"/>
      </w:rPr>
      <w:fldChar w:fldCharType="end"/>
    </w:r>
    <w:r w:rsidRPr="00B102A8"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C3" w:rsidRDefault="007D06C3">
      <w:r>
        <w:separator/>
      </w:r>
    </w:p>
  </w:footnote>
  <w:footnote w:type="continuationSeparator" w:id="1">
    <w:p w:rsidR="007D06C3" w:rsidRDefault="007D06C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豪瑞">
    <w15:presenceInfo w15:providerId="None" w15:userId="徐豪瑞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10.3.1.25:80/seeyon/officeservlet"/>
  </w:docVars>
  <w:rsids>
    <w:rsidRoot w:val="008C7F54"/>
    <w:rsid w:val="000C3880"/>
    <w:rsid w:val="000E0BD4"/>
    <w:rsid w:val="000E0FF4"/>
    <w:rsid w:val="000E2A34"/>
    <w:rsid w:val="000E6FEE"/>
    <w:rsid w:val="00103088"/>
    <w:rsid w:val="00145905"/>
    <w:rsid w:val="00163F52"/>
    <w:rsid w:val="001742FC"/>
    <w:rsid w:val="001A53FE"/>
    <w:rsid w:val="001A7314"/>
    <w:rsid w:val="001B2121"/>
    <w:rsid w:val="001B478E"/>
    <w:rsid w:val="001D4A39"/>
    <w:rsid w:val="001E23DF"/>
    <w:rsid w:val="001E3B70"/>
    <w:rsid w:val="001F7221"/>
    <w:rsid w:val="00204A05"/>
    <w:rsid w:val="00241743"/>
    <w:rsid w:val="00242022"/>
    <w:rsid w:val="00256BD8"/>
    <w:rsid w:val="00265444"/>
    <w:rsid w:val="002703F7"/>
    <w:rsid w:val="00271DFB"/>
    <w:rsid w:val="00281DE3"/>
    <w:rsid w:val="00282333"/>
    <w:rsid w:val="002B2D45"/>
    <w:rsid w:val="002C5ED6"/>
    <w:rsid w:val="002E7CB8"/>
    <w:rsid w:val="002F0BFA"/>
    <w:rsid w:val="002F4EA3"/>
    <w:rsid w:val="002F7A48"/>
    <w:rsid w:val="003043FB"/>
    <w:rsid w:val="00311E55"/>
    <w:rsid w:val="00316A0F"/>
    <w:rsid w:val="00325AA5"/>
    <w:rsid w:val="0032712B"/>
    <w:rsid w:val="00357D74"/>
    <w:rsid w:val="0038370B"/>
    <w:rsid w:val="003956F3"/>
    <w:rsid w:val="00420474"/>
    <w:rsid w:val="004230B6"/>
    <w:rsid w:val="00431954"/>
    <w:rsid w:val="00431FA0"/>
    <w:rsid w:val="0047359B"/>
    <w:rsid w:val="0048735E"/>
    <w:rsid w:val="00490A9D"/>
    <w:rsid w:val="00492D70"/>
    <w:rsid w:val="0049737A"/>
    <w:rsid w:val="004A6F25"/>
    <w:rsid w:val="004B1D12"/>
    <w:rsid w:val="004C0056"/>
    <w:rsid w:val="004D0472"/>
    <w:rsid w:val="004D445C"/>
    <w:rsid w:val="004E20AE"/>
    <w:rsid w:val="004F5AF9"/>
    <w:rsid w:val="00536343"/>
    <w:rsid w:val="00542D99"/>
    <w:rsid w:val="0059022D"/>
    <w:rsid w:val="0059784D"/>
    <w:rsid w:val="005A32AB"/>
    <w:rsid w:val="005D543E"/>
    <w:rsid w:val="00607EDC"/>
    <w:rsid w:val="00615C1B"/>
    <w:rsid w:val="0062578B"/>
    <w:rsid w:val="0065171B"/>
    <w:rsid w:val="0066171F"/>
    <w:rsid w:val="00695639"/>
    <w:rsid w:val="006A774C"/>
    <w:rsid w:val="006D073A"/>
    <w:rsid w:val="006E690D"/>
    <w:rsid w:val="006F15B0"/>
    <w:rsid w:val="006F7413"/>
    <w:rsid w:val="0075452A"/>
    <w:rsid w:val="00783ADC"/>
    <w:rsid w:val="00791831"/>
    <w:rsid w:val="007A49E3"/>
    <w:rsid w:val="007A5881"/>
    <w:rsid w:val="007B4D62"/>
    <w:rsid w:val="007D06C3"/>
    <w:rsid w:val="00806F22"/>
    <w:rsid w:val="00810B82"/>
    <w:rsid w:val="00816A9D"/>
    <w:rsid w:val="00872181"/>
    <w:rsid w:val="00874D56"/>
    <w:rsid w:val="008A0BF6"/>
    <w:rsid w:val="008B41E7"/>
    <w:rsid w:val="008C0B58"/>
    <w:rsid w:val="008C7F54"/>
    <w:rsid w:val="008D1100"/>
    <w:rsid w:val="008D588C"/>
    <w:rsid w:val="008E112B"/>
    <w:rsid w:val="00901E6F"/>
    <w:rsid w:val="00902F7A"/>
    <w:rsid w:val="00915D2B"/>
    <w:rsid w:val="009350C3"/>
    <w:rsid w:val="0095618A"/>
    <w:rsid w:val="00962F99"/>
    <w:rsid w:val="009705FA"/>
    <w:rsid w:val="009B3C0C"/>
    <w:rsid w:val="009C10EE"/>
    <w:rsid w:val="009D5D4F"/>
    <w:rsid w:val="009D7AC6"/>
    <w:rsid w:val="009E5C26"/>
    <w:rsid w:val="009F1608"/>
    <w:rsid w:val="00A21B63"/>
    <w:rsid w:val="00A23818"/>
    <w:rsid w:val="00A34652"/>
    <w:rsid w:val="00A37C2E"/>
    <w:rsid w:val="00A408EE"/>
    <w:rsid w:val="00A44122"/>
    <w:rsid w:val="00A465B7"/>
    <w:rsid w:val="00A47854"/>
    <w:rsid w:val="00A83750"/>
    <w:rsid w:val="00A94821"/>
    <w:rsid w:val="00A94C57"/>
    <w:rsid w:val="00AA546D"/>
    <w:rsid w:val="00AC747F"/>
    <w:rsid w:val="00AD1FCA"/>
    <w:rsid w:val="00AD3B5A"/>
    <w:rsid w:val="00AE605F"/>
    <w:rsid w:val="00AF2D31"/>
    <w:rsid w:val="00B102A8"/>
    <w:rsid w:val="00B105C9"/>
    <w:rsid w:val="00B35A31"/>
    <w:rsid w:val="00B7175D"/>
    <w:rsid w:val="00B73A72"/>
    <w:rsid w:val="00BA0C12"/>
    <w:rsid w:val="00BD26C1"/>
    <w:rsid w:val="00BD65E6"/>
    <w:rsid w:val="00BE7683"/>
    <w:rsid w:val="00C03AF8"/>
    <w:rsid w:val="00C17F5A"/>
    <w:rsid w:val="00C30849"/>
    <w:rsid w:val="00C54E51"/>
    <w:rsid w:val="00C6170C"/>
    <w:rsid w:val="00C641F7"/>
    <w:rsid w:val="00C71F08"/>
    <w:rsid w:val="00CF26ED"/>
    <w:rsid w:val="00D16873"/>
    <w:rsid w:val="00D17312"/>
    <w:rsid w:val="00D214FC"/>
    <w:rsid w:val="00D45DFD"/>
    <w:rsid w:val="00D53F24"/>
    <w:rsid w:val="00D54986"/>
    <w:rsid w:val="00DB07CE"/>
    <w:rsid w:val="00DB56EB"/>
    <w:rsid w:val="00DD3932"/>
    <w:rsid w:val="00DE38F9"/>
    <w:rsid w:val="00DE77AA"/>
    <w:rsid w:val="00DF022E"/>
    <w:rsid w:val="00E24344"/>
    <w:rsid w:val="00E24B38"/>
    <w:rsid w:val="00E743EA"/>
    <w:rsid w:val="00EA009E"/>
    <w:rsid w:val="00EA2DD4"/>
    <w:rsid w:val="00EC6303"/>
    <w:rsid w:val="00EC6931"/>
    <w:rsid w:val="00EC6951"/>
    <w:rsid w:val="00EE6E3C"/>
    <w:rsid w:val="00EF1E78"/>
    <w:rsid w:val="00EF433C"/>
    <w:rsid w:val="00F00281"/>
    <w:rsid w:val="00F03E01"/>
    <w:rsid w:val="00F6378C"/>
    <w:rsid w:val="00FA0C80"/>
    <w:rsid w:val="00FA53F3"/>
    <w:rsid w:val="00FD1DFE"/>
    <w:rsid w:val="00FD667B"/>
    <w:rsid w:val="0BD32E68"/>
    <w:rsid w:val="11923DDC"/>
    <w:rsid w:val="22221D4B"/>
    <w:rsid w:val="40E84A1C"/>
    <w:rsid w:val="4F4826C9"/>
    <w:rsid w:val="69FB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F1E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F1E78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EF1E78"/>
    <w:rPr>
      <w:kern w:val="2"/>
      <w:sz w:val="18"/>
      <w:szCs w:val="18"/>
    </w:rPr>
  </w:style>
  <w:style w:type="character" w:customStyle="1" w:styleId="1Char">
    <w:name w:val="标题 1 Char"/>
    <w:link w:val="1"/>
    <w:rsid w:val="00EF1E78"/>
    <w:rPr>
      <w:b/>
      <w:bCs/>
      <w:kern w:val="44"/>
      <w:sz w:val="44"/>
      <w:szCs w:val="44"/>
    </w:rPr>
  </w:style>
  <w:style w:type="character" w:customStyle="1" w:styleId="a5">
    <w:name w:val="公文主题词"/>
    <w:rsid w:val="00EF1E78"/>
    <w:rPr>
      <w:rFonts w:ascii="黑体" w:eastAsia="黑体" w:hAnsi="黑体"/>
      <w:b/>
      <w:bCs/>
      <w:sz w:val="32"/>
    </w:rPr>
  </w:style>
  <w:style w:type="paragraph" w:styleId="a3">
    <w:name w:val="header"/>
    <w:basedOn w:val="a"/>
    <w:link w:val="Char"/>
    <w:rsid w:val="00EF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EF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EF1E78"/>
    <w:pPr>
      <w:ind w:leftChars="2500" w:left="100"/>
    </w:pPr>
  </w:style>
  <w:style w:type="paragraph" w:customStyle="1" w:styleId="a7">
    <w:name w:val="发问编号"/>
    <w:basedOn w:val="a"/>
    <w:rsid w:val="00EF1E78"/>
    <w:pPr>
      <w:spacing w:line="600" w:lineRule="exact"/>
      <w:jc w:val="center"/>
    </w:pPr>
    <w:rPr>
      <w:rFonts w:eastAsia="仿宋_GB2312" w:cs="宋体"/>
      <w:sz w:val="32"/>
      <w:szCs w:val="20"/>
    </w:rPr>
  </w:style>
  <w:style w:type="paragraph" w:customStyle="1" w:styleId="a8">
    <w:name w:val="发文单位"/>
    <w:basedOn w:val="a"/>
    <w:rsid w:val="00EF1E78"/>
    <w:pPr>
      <w:spacing w:line="600" w:lineRule="exact"/>
      <w:jc w:val="center"/>
    </w:pPr>
    <w:rPr>
      <w:rFonts w:ascii="方正小标宋_GBK" w:eastAsia="方正小标宋_GBK" w:cs="宋体"/>
      <w:sz w:val="44"/>
      <w:szCs w:val="20"/>
    </w:rPr>
  </w:style>
  <w:style w:type="paragraph" w:customStyle="1" w:styleId="a9">
    <w:name w:val="主送单位"/>
    <w:basedOn w:val="a"/>
    <w:rsid w:val="00EF1E78"/>
    <w:pPr>
      <w:spacing w:line="600" w:lineRule="exact"/>
    </w:pPr>
    <w:rPr>
      <w:rFonts w:eastAsia="仿宋_GB2312" w:cs="宋体"/>
      <w:sz w:val="32"/>
      <w:szCs w:val="20"/>
    </w:rPr>
  </w:style>
  <w:style w:type="paragraph" w:customStyle="1" w:styleId="aa">
    <w:name w:val="公文标题"/>
    <w:basedOn w:val="a"/>
    <w:rsid w:val="00EF1E78"/>
    <w:pPr>
      <w:spacing w:line="600" w:lineRule="exact"/>
      <w:jc w:val="center"/>
    </w:pPr>
    <w:rPr>
      <w:rFonts w:ascii="方正小标宋_GBK" w:eastAsia="方正小标宋_GBK" w:cs="宋体"/>
      <w:sz w:val="44"/>
      <w:szCs w:val="20"/>
    </w:rPr>
  </w:style>
  <w:style w:type="paragraph" w:customStyle="1" w:styleId="ab">
    <w:name w:val="公文抄送"/>
    <w:basedOn w:val="a"/>
    <w:rsid w:val="00EF1E78"/>
    <w:pPr>
      <w:spacing w:line="600" w:lineRule="exact"/>
    </w:pPr>
    <w:rPr>
      <w:rFonts w:eastAsia="仿宋_GB2312" w:cs="宋体"/>
      <w:sz w:val="32"/>
      <w:szCs w:val="20"/>
    </w:rPr>
  </w:style>
  <w:style w:type="paragraph" w:customStyle="1" w:styleId="ac">
    <w:name w:val="发文时间和印发时间"/>
    <w:basedOn w:val="a"/>
    <w:rsid w:val="00EF1E78"/>
    <w:pPr>
      <w:spacing w:line="600" w:lineRule="exact"/>
      <w:jc w:val="right"/>
    </w:pPr>
    <w:rPr>
      <w:rFonts w:eastAsia="仿宋_GB2312" w:cs="宋体"/>
      <w:sz w:val="32"/>
      <w:szCs w:val="20"/>
    </w:rPr>
  </w:style>
  <w:style w:type="paragraph" w:customStyle="1" w:styleId="ad">
    <w:name w:val="发文时间"/>
    <w:basedOn w:val="a"/>
    <w:rsid w:val="00EF1E78"/>
    <w:pPr>
      <w:spacing w:line="600" w:lineRule="exact"/>
      <w:ind w:firstLineChars="1300" w:firstLine="4160"/>
      <w:jc w:val="right"/>
    </w:pPr>
    <w:rPr>
      <w:rFonts w:eastAsia="仿宋_GB2312" w:cs="宋体"/>
      <w:sz w:val="32"/>
      <w:szCs w:val="20"/>
    </w:rPr>
  </w:style>
  <w:style w:type="paragraph" w:customStyle="1" w:styleId="ae">
    <w:name w:val="公文正文"/>
    <w:basedOn w:val="a"/>
    <w:rsid w:val="00EF1E78"/>
    <w:pPr>
      <w:spacing w:line="600" w:lineRule="exact"/>
      <w:ind w:firstLineChars="200" w:firstLine="640"/>
    </w:pPr>
    <w:rPr>
      <w:rFonts w:eastAsia="仿宋_GB2312" w:cs="宋体"/>
      <w:sz w:val="32"/>
      <w:szCs w:val="20"/>
    </w:rPr>
  </w:style>
  <w:style w:type="table" w:styleId="af">
    <w:name w:val="Table Grid"/>
    <w:basedOn w:val="a1"/>
    <w:rsid w:val="00EF1E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四号正文"/>
    <w:basedOn w:val="a"/>
    <w:link w:val="Char1"/>
    <w:qFormat/>
    <w:rsid w:val="004F5AF9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character" w:customStyle="1" w:styleId="Char1">
    <w:name w:val="四号正文 Char"/>
    <w:basedOn w:val="a0"/>
    <w:link w:val="af0"/>
    <w:qFormat/>
    <w:rsid w:val="004F5AF9"/>
    <w:rPr>
      <w:rFonts w:ascii="??" w:hAnsi="??" w:cs="宋体"/>
      <w:color w:val="000000"/>
      <w:sz w:val="28"/>
      <w:szCs w:val="21"/>
    </w:rPr>
  </w:style>
  <w:style w:type="character" w:customStyle="1" w:styleId="fontstyle01">
    <w:name w:val="fontstyle01"/>
    <w:basedOn w:val="a0"/>
    <w:uiPriority w:val="99"/>
    <w:qFormat/>
    <w:rsid w:val="004F5AF9"/>
    <w:rPr>
      <w:rFonts w:ascii="方正小标宋_GBK" w:eastAsia="方正小标宋_GBK" w:cs="Times New Roman"/>
      <w:color w:val="000000"/>
      <w:sz w:val="44"/>
      <w:szCs w:val="44"/>
    </w:rPr>
  </w:style>
  <w:style w:type="paragraph" w:styleId="af1">
    <w:name w:val="List Paragraph"/>
    <w:basedOn w:val="a"/>
    <w:uiPriority w:val="99"/>
    <w:qFormat/>
    <w:rsid w:val="004F5AF9"/>
    <w:pPr>
      <w:ind w:firstLineChars="200" w:firstLine="420"/>
    </w:pPr>
    <w:rPr>
      <w:rFonts w:ascii="Calibri" w:eastAsia="仿宋_GB2312" w:hAnsi="Calibri"/>
      <w:sz w:val="32"/>
    </w:rPr>
  </w:style>
  <w:style w:type="paragraph" w:styleId="af2">
    <w:name w:val="Balloon Text"/>
    <w:basedOn w:val="a"/>
    <w:link w:val="Char2"/>
    <w:rsid w:val="00695639"/>
    <w:rPr>
      <w:sz w:val="18"/>
      <w:szCs w:val="18"/>
    </w:rPr>
  </w:style>
  <w:style w:type="character" w:customStyle="1" w:styleId="Char2">
    <w:name w:val="批注框文本 Char"/>
    <w:basedOn w:val="a0"/>
    <w:link w:val="af2"/>
    <w:rsid w:val="006956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公文模板</dc:title>
  <dc:creator>chenfj</dc:creator>
  <cp:lastModifiedBy>简语</cp:lastModifiedBy>
  <cp:revision>5</cp:revision>
  <dcterms:created xsi:type="dcterms:W3CDTF">2023-05-06T06:41:00Z</dcterms:created>
  <dcterms:modified xsi:type="dcterms:W3CDTF">2023-05-06T07:49:00Z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