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0" w:rsidRPr="00FF66DD" w:rsidRDefault="00663960" w:rsidP="00663960">
      <w:pPr>
        <w:pStyle w:val="a3"/>
        <w:spacing w:line="560" w:lineRule="exact"/>
        <w:jc w:val="left"/>
        <w:rPr>
          <w:rFonts w:ascii="Times New Roman" w:eastAsia="黑体" w:hAnsi="Times New Roman" w:hint="eastAsia"/>
          <w:color w:val="000000"/>
          <w:sz w:val="32"/>
          <w:szCs w:val="32"/>
          <w:lang w:eastAsia="zh-CN"/>
        </w:rPr>
      </w:pPr>
      <w:r w:rsidRPr="00FF66DD"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  <w:lang w:eastAsia="zh-CN"/>
        </w:rPr>
        <w:t>1</w:t>
      </w:r>
    </w:p>
    <w:p w:rsidR="00663960" w:rsidRPr="00FF66DD" w:rsidRDefault="00663960" w:rsidP="00663960">
      <w:pPr>
        <w:pStyle w:val="a3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proofErr w:type="spellStart"/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攀枝花市医疗保障局</w:t>
      </w:r>
      <w:proofErr w:type="spellEnd"/>
    </w:p>
    <w:p w:rsidR="00663960" w:rsidRPr="00FF66DD" w:rsidRDefault="00663960" w:rsidP="00663960">
      <w:pPr>
        <w:pStyle w:val="a3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color w:val="000000"/>
          <w:sz w:val="44"/>
          <w:szCs w:val="44"/>
          <w:lang w:eastAsia="zh-CN"/>
        </w:rPr>
        <w:t>1</w:t>
      </w:r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年度部门预算项目绩效自评报告</w:t>
      </w:r>
    </w:p>
    <w:p w:rsidR="00663960" w:rsidRPr="00FF66DD" w:rsidRDefault="00663960" w:rsidP="00663960">
      <w:pPr>
        <w:pStyle w:val="a3"/>
        <w:spacing w:line="56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z w:val="32"/>
          <w:szCs w:val="32"/>
        </w:rPr>
        <w:t>（</w:t>
      </w:r>
      <w:proofErr w:type="spellStart"/>
      <w:r w:rsidRPr="00FF66DD">
        <w:rPr>
          <w:rFonts w:ascii="Times New Roman" w:eastAsia="楷体_GB2312" w:hAnsi="Times New Roman"/>
          <w:color w:val="000000"/>
          <w:sz w:val="32"/>
          <w:szCs w:val="32"/>
        </w:rPr>
        <w:t>业务运行费</w:t>
      </w:r>
      <w:proofErr w:type="spellEnd"/>
      <w:r w:rsidRPr="00FF66DD">
        <w:rPr>
          <w:rFonts w:ascii="Times New Roman" w:eastAsia="楷体_GB2312" w:hAnsi="Times New Roman"/>
          <w:color w:val="000000"/>
          <w:sz w:val="32"/>
          <w:szCs w:val="32"/>
        </w:rPr>
        <w:t>）</w:t>
      </w:r>
    </w:p>
    <w:p w:rsidR="00663960" w:rsidRPr="00FF66DD" w:rsidRDefault="00663960" w:rsidP="00663960">
      <w:pPr>
        <w:pStyle w:val="a3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一、项目概况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（一）项目基本情况。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根据《中共攀枝花市委办公室、攀枝花市人民政府办公室关于印发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攀枝花市医疗保障局职能配置、内设机构和人员编制规定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&gt;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的通知》（攀委办〔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43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号）要求，</w:t>
      </w:r>
      <w:r>
        <w:rPr>
          <w:rFonts w:ascii="Times New Roman" w:eastAsia="仿宋_GB2312" w:hAnsi="Times New Roman"/>
          <w:color w:val="000000"/>
          <w:sz w:val="32"/>
          <w:szCs w:val="32"/>
        </w:rPr>
        <w:t>攀枝花市医疗保障局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（以下简称“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市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”）</w:t>
      </w:r>
      <w:r>
        <w:rPr>
          <w:rFonts w:ascii="Times New Roman" w:eastAsia="仿宋_GB2312" w:hAnsi="Times New Roman"/>
          <w:color w:val="000000"/>
          <w:sz w:val="32"/>
          <w:szCs w:val="32"/>
        </w:rPr>
        <w:t>承担部门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职能职责，保障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医保各项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工作的日常运转，推进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医保可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持续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高质量的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发展，为全市参保人员提供高效、便捷的服务。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年初安排的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业务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运行费保基本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、保运转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该项目由市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保局办公室负责，各科室根据资金支付计划，统筹安排使用。</w:t>
      </w:r>
    </w:p>
    <w:p w:rsidR="00663960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（二）项目绩效目标。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保障全市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保系统稳定运行，构建可持续发展的多层次医疗保障体系，不断提高攀枝花市医疗保障水平，更好的保障参保人员的合法权益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为全市参保群体提供优质高效的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保经办服务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二、项目资金申报及使用情况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（一）项目资金申报及批复情况。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结合上年业务运行费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预算和支出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情况，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结合在职人数编制本年度业务运行费预算金额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，财政审批后进行资金批复。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lastRenderedPageBreak/>
        <w:t>（二）资金计划、到位及使用情况。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1</w:t>
      </w: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．资金计划。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纳入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年初财政项目预算编报，落实本级财政经费保障。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2</w:t>
      </w: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．资金到位。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年年</w:t>
      </w:r>
      <w:proofErr w:type="gramStart"/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初安排</w:t>
      </w:r>
      <w:proofErr w:type="gramEnd"/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业务运行费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7.65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拨付到位。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3</w:t>
      </w: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．资金使用。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主要用于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保对口帮扶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、固定资产管理服务、</w:t>
      </w:r>
      <w:r>
        <w:rPr>
          <w:rFonts w:ascii="Times New Roman" w:eastAsia="仿宋_GB2312" w:hAnsi="Times New Roman"/>
          <w:color w:val="000000"/>
          <w:sz w:val="32"/>
          <w:szCs w:val="32"/>
        </w:rPr>
        <w:t>办公设备购置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订阅报刊杂志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等</w:t>
      </w:r>
      <w:proofErr w:type="gramStart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FF66DD">
        <w:rPr>
          <w:rFonts w:ascii="Times New Roman" w:eastAsia="仿宋_GB2312" w:hAnsi="Times New Roman"/>
          <w:color w:val="000000"/>
          <w:sz w:val="32"/>
          <w:szCs w:val="32"/>
        </w:rPr>
        <w:t>保日常运转支出。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（三）项目财务管理情况。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严格执行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政府会计制度和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财务管理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规定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会计资料真实、完整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，账务处理及时，会计核算规范。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三、项目管理情况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年初根据支出方向设置了绩效目标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科学合理分配资金使用计划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业务运行费实行</w:t>
      </w:r>
      <w:r>
        <w:rPr>
          <w:rFonts w:ascii="Times New Roman" w:eastAsia="仿宋_GB2312" w:hAnsi="Times New Roman"/>
          <w:sz w:val="32"/>
          <w:szCs w:val="32"/>
        </w:rPr>
        <w:t>全过程管理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统一由财政国库管理，专款专用，严格执行</w:t>
      </w:r>
      <w:r>
        <w:rPr>
          <w:rFonts w:ascii="Times New Roman" w:eastAsia="仿宋_GB2312" w:hAnsi="Times New Roman" w:hint="eastAsia"/>
          <w:sz w:val="32"/>
          <w:szCs w:val="32"/>
        </w:rPr>
        <w:t>资金</w:t>
      </w:r>
      <w:r>
        <w:rPr>
          <w:rFonts w:ascii="Times New Roman" w:eastAsia="仿宋_GB2312" w:hAnsi="Times New Roman"/>
          <w:sz w:val="32"/>
          <w:szCs w:val="32"/>
        </w:rPr>
        <w:t>支付审批程序</w:t>
      </w:r>
      <w:r>
        <w:rPr>
          <w:rFonts w:ascii="Times New Roman" w:eastAsia="仿宋_GB2312" w:hAnsi="Times New Roman" w:hint="eastAsia"/>
          <w:sz w:val="32"/>
          <w:szCs w:val="32"/>
        </w:rPr>
        <w:t>，实时监控</w:t>
      </w:r>
      <w:r>
        <w:rPr>
          <w:rFonts w:ascii="Times New Roman" w:eastAsia="仿宋_GB2312" w:hAnsi="Times New Roman"/>
          <w:sz w:val="32"/>
          <w:szCs w:val="32"/>
        </w:rPr>
        <w:t>业务运行费支付进度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合理安排费用支出，提高资金使用效率，按规定完成预期绩效目标任务。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四、项目绩效情况</w:t>
      </w:r>
    </w:p>
    <w:p w:rsidR="00663960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（一）项目完成情况。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全年绩效目标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7.65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万元，实际支出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7.65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万元，资金执行率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100%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完成了预设的绩效目标，绩效目标完成质量较高，项目完成时效准确，项目成本控制较好，取得了较好的项目</w:t>
      </w:r>
      <w:r>
        <w:rPr>
          <w:rFonts w:ascii="Times New Roman" w:eastAsia="仿宋_GB2312" w:hAnsi="Times New Roman"/>
          <w:sz w:val="32"/>
          <w:szCs w:val="32"/>
        </w:rPr>
        <w:lastRenderedPageBreak/>
        <w:t>经济效益和社会效益。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（二）项目效益情况。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是订阅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保专刊，掌握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医保最新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信息。</w:t>
      </w:r>
      <w:r>
        <w:rPr>
          <w:rFonts w:ascii="Times New Roman" w:eastAsia="仿宋_GB2312" w:hAnsi="Times New Roman"/>
          <w:color w:val="000000"/>
          <w:sz w:val="32"/>
          <w:szCs w:val="32"/>
        </w:rPr>
        <w:t>添置办公座椅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满足日常办公需要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。加强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保政策宣传，提高群众知晓率。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二是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春节慰问联系户和残疾人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，多次对</w:t>
      </w:r>
      <w:r>
        <w:rPr>
          <w:rFonts w:ascii="Times New Roman" w:eastAsia="仿宋_GB2312" w:hAnsi="Times New Roman"/>
          <w:color w:val="000000"/>
          <w:sz w:val="32"/>
          <w:szCs w:val="32"/>
        </w:rPr>
        <w:t>盐边县温泉乡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户困难户进行帮扶，购买化肥、提供物资和慰问金等帮助，解决贫苦户生产、生活上的困难。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663960" w:rsidRDefault="00663960" w:rsidP="00663960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三是</w:t>
      </w:r>
      <w:r w:rsidRPr="00BB1050">
        <w:rPr>
          <w:rFonts w:ascii="仿宋_GB2312" w:eastAsia="仿宋_GB2312" w:hAnsi="黑体" w:hint="eastAsia"/>
          <w:sz w:val="32"/>
          <w:szCs w:val="32"/>
        </w:rPr>
        <w:t>委托攀枝花市佳软科技有限公司进行固定资产管理服务，建立了固定资产内控系统</w:t>
      </w:r>
      <w:r>
        <w:rPr>
          <w:rFonts w:ascii="仿宋_GB2312" w:eastAsia="仿宋_GB2312" w:hAnsi="黑体" w:hint="eastAsia"/>
          <w:sz w:val="32"/>
          <w:szCs w:val="32"/>
        </w:rPr>
        <w:t>，提高了固定资产信息化管理水平。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五、评价结论及建议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（一）评价结论。</w:t>
      </w:r>
    </w:p>
    <w:p w:rsidR="00663960" w:rsidRPr="00FF66DD" w:rsidRDefault="00663960" w:rsidP="00663960">
      <w:pPr>
        <w:spacing w:line="560" w:lineRule="exact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困难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群体得到帮扶</w:t>
      </w:r>
      <w:r w:rsidRPr="00FF66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经办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能力有所提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升，管理</w:t>
      </w:r>
      <w:r w:rsidRPr="00FF66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方式不断改进，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获得了困难户的肯定，提高了群众满意度，实现了预算目标</w:t>
      </w:r>
      <w:r w:rsidRPr="00FF66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663960" w:rsidRPr="00FF66DD" w:rsidRDefault="00663960" w:rsidP="00663960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（二）相关建议。</w:t>
      </w:r>
    </w:p>
    <w:p w:rsidR="00663960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做好项目绩效目标申报、资金使用和绩效评价工作，提升项目资金的使用效益。</w:t>
      </w:r>
    </w:p>
    <w:p w:rsidR="00663960" w:rsidRPr="007E542C" w:rsidRDefault="00663960" w:rsidP="0066396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Pr="007E542C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遵循先有预算、后有支出的原则，严禁超预算和无预算安排支出，严格开支范围和标准。</w:t>
      </w:r>
    </w:p>
    <w:p w:rsidR="00663960" w:rsidRDefault="00663960" w:rsidP="00663960"/>
    <w:sectPr w:rsidR="0066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960"/>
    <w:rsid w:val="00382460"/>
    <w:rsid w:val="0066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63960"/>
    <w:rPr>
      <w:rFonts w:ascii="宋体" w:hAnsi="Courier New"/>
      <w:lang/>
    </w:rPr>
  </w:style>
  <w:style w:type="character" w:customStyle="1" w:styleId="Char">
    <w:name w:val="纯文本 Char"/>
    <w:basedOn w:val="a0"/>
    <w:link w:val="a3"/>
    <w:rsid w:val="00663960"/>
    <w:rPr>
      <w:rFonts w:ascii="宋体" w:eastAsia="宋体" w:hAnsi="Courier New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申聂</dc:creator>
  <cp:lastModifiedBy>申聂</cp:lastModifiedBy>
  <cp:revision>2</cp:revision>
  <dcterms:created xsi:type="dcterms:W3CDTF">2022-04-08T09:55:00Z</dcterms:created>
  <dcterms:modified xsi:type="dcterms:W3CDTF">2022-04-08T09:59:00Z</dcterms:modified>
</cp:coreProperties>
</file>